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4388E5" w14:textId="1BD10915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DD4C6E">
        <w:t>4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4F12FC">
        <w:t>106bis-e</w:t>
      </w:r>
      <w:r w:rsidRPr="00CE0424">
        <w:tab/>
      </w:r>
      <w:r w:rsidR="00920A7C" w:rsidRPr="00920A7C">
        <w:rPr>
          <w:sz w:val="32"/>
          <w:szCs w:val="32"/>
        </w:rPr>
        <w:t>R4-2304165</w:t>
      </w:r>
    </w:p>
    <w:p w14:paraId="0CE7B7E6" w14:textId="4EF3344D" w:rsidR="00E90E49" w:rsidRPr="00CE0424" w:rsidRDefault="004F12FC" w:rsidP="00311702">
      <w:pPr>
        <w:pStyle w:val="3GPPHeader"/>
      </w:pPr>
      <w:r w:rsidRPr="00180F43">
        <w:t>Electronic meeting</w:t>
      </w:r>
      <w:r w:rsidR="0027144F" w:rsidRPr="00180F43">
        <w:t xml:space="preserve">, </w:t>
      </w:r>
      <w:r w:rsidR="00180F43" w:rsidRPr="00180F43">
        <w:t>17</w:t>
      </w:r>
      <w:r w:rsidR="00A535DE" w:rsidRPr="00A535DE">
        <w:rPr>
          <w:rFonts w:asciiTheme="minorEastAsia" w:eastAsiaTheme="minorEastAsia" w:hAnsiTheme="minorEastAsia" w:hint="eastAsia"/>
          <w:vertAlign w:val="superscript"/>
        </w:rPr>
        <w:t>th</w:t>
      </w:r>
      <w:r w:rsidR="001D53E7" w:rsidRPr="00180F43">
        <w:t xml:space="preserve"> – </w:t>
      </w:r>
      <w:r w:rsidR="00180F43" w:rsidRPr="00180F43">
        <w:t>26</w:t>
      </w:r>
      <w:r w:rsidR="001D53E7" w:rsidRPr="00180F43">
        <w:rPr>
          <w:vertAlign w:val="superscript"/>
        </w:rPr>
        <w:t>th</w:t>
      </w:r>
      <w:r w:rsidR="00180F43" w:rsidRPr="00180F43">
        <w:t xml:space="preserve"> April</w:t>
      </w:r>
      <w:r w:rsidR="00C37CB2" w:rsidRPr="00180F43">
        <w:t xml:space="preserve"> </w:t>
      </w:r>
      <w:r w:rsidR="0027144F" w:rsidRPr="00180F43">
        <w:t>20</w:t>
      </w:r>
      <w:r w:rsidR="00180F43" w:rsidRPr="00180F43">
        <w:t>23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7EAE0D8F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092DA5">
        <w:rPr>
          <w:sz w:val="22"/>
          <w:lang w:val="sv-FI"/>
        </w:rPr>
        <w:t>5.</w:t>
      </w:r>
      <w:r w:rsidR="00940DBE">
        <w:rPr>
          <w:sz w:val="22"/>
          <w:lang w:val="sv-FI"/>
        </w:rPr>
        <w:t>22</w:t>
      </w:r>
      <w:r w:rsidR="00092DA5">
        <w:rPr>
          <w:sz w:val="22"/>
          <w:lang w:val="sv-FI"/>
        </w:rPr>
        <w:t>.3</w:t>
      </w:r>
    </w:p>
    <w:p w14:paraId="5619E868" w14:textId="314D6404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092DA5">
        <w:rPr>
          <w:rFonts w:eastAsiaTheme="minorEastAsia" w:cs="Arial"/>
          <w:sz w:val="22"/>
        </w:rPr>
        <w:t>CAICT</w:t>
      </w:r>
    </w:p>
    <w:p w14:paraId="3AF5C9FA" w14:textId="06ABF19E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E00DE3" w:rsidRPr="00081E50">
        <w:rPr>
          <w:rFonts w:cs="Arial"/>
          <w:sz w:val="22"/>
        </w:rPr>
        <w:t>D</w:t>
      </w:r>
      <w:r w:rsidR="00E00DE3" w:rsidRPr="00081E50">
        <w:rPr>
          <w:rFonts w:eastAsiaTheme="minorEastAsia" w:cs="Arial"/>
          <w:sz w:val="22"/>
        </w:rPr>
        <w:t>iscussion</w:t>
      </w:r>
      <w:r w:rsidR="00E00DE3" w:rsidRPr="00081E50">
        <w:rPr>
          <w:rFonts w:cs="Arial"/>
          <w:sz w:val="22"/>
        </w:rPr>
        <w:t xml:space="preserve"> on </w:t>
      </w:r>
      <w:r w:rsidR="00092DA5" w:rsidRPr="00081E50">
        <w:rPr>
          <w:rFonts w:cs="Arial"/>
          <w:sz w:val="22"/>
        </w:rPr>
        <w:t xml:space="preserve">Interoperability and testability </w:t>
      </w:r>
      <w:r w:rsidR="00D815D6" w:rsidRPr="00081E50">
        <w:rPr>
          <w:rFonts w:cs="Arial"/>
          <w:sz w:val="22"/>
        </w:rPr>
        <w:t xml:space="preserve">aspect </w:t>
      </w:r>
      <w:r w:rsidR="00E00DE3" w:rsidRPr="00081E50">
        <w:rPr>
          <w:rFonts w:cs="Arial"/>
          <w:sz w:val="22"/>
        </w:rPr>
        <w:t>of</w:t>
      </w:r>
      <w:r w:rsidR="00B25C67" w:rsidRPr="00081E50">
        <w:rPr>
          <w:rFonts w:cs="Arial"/>
          <w:sz w:val="22"/>
        </w:rPr>
        <w:t xml:space="preserve"> AI/ML for NR air interface</w:t>
      </w:r>
    </w:p>
    <w:p w14:paraId="025260C1" w14:textId="04B218CE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86A83">
        <w:rPr>
          <w:sz w:val="22"/>
        </w:rPr>
        <w:t>Discussion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316AD9F5" w14:textId="585C5F2D" w:rsidR="005661C7" w:rsidRPr="00BD7915" w:rsidRDefault="001D54BB" w:rsidP="00CE0424">
      <w:pPr>
        <w:pStyle w:val="aa"/>
        <w:rPr>
          <w:rFonts w:eastAsiaTheme="minorEastAsia" w:cs="Arial"/>
        </w:rPr>
      </w:pPr>
      <w:r>
        <w:t>During RAN4#106bis, discussions on the AI</w:t>
      </w:r>
      <w:r w:rsidR="0000400B">
        <w:t>/ML</w:t>
      </w:r>
      <w:r>
        <w:t xml:space="preserve"> </w:t>
      </w:r>
      <w:r w:rsidR="00FD39C8">
        <w:t xml:space="preserve">for NR air interface </w:t>
      </w:r>
      <w:r>
        <w:t xml:space="preserve">will commence in RAN4. </w:t>
      </w:r>
      <w:r w:rsidR="00FB0AA6">
        <w:t>As per the SID</w:t>
      </w:r>
      <w:r w:rsidR="00F717AE" w:rsidRPr="00B64407">
        <w:rPr>
          <w:rFonts w:eastAsia="宋体" w:cs="Arial"/>
        </w:rPr>
        <w:t xml:space="preserve"> [</w:t>
      </w:r>
      <w:r w:rsidR="00DC3809">
        <w:rPr>
          <w:rFonts w:eastAsia="宋体" w:cs="Arial"/>
        </w:rPr>
        <w:t>1</w:t>
      </w:r>
      <w:r w:rsidR="00F717AE" w:rsidRPr="00B64407">
        <w:rPr>
          <w:rFonts w:eastAsia="宋体" w:cs="Arial"/>
        </w:rPr>
        <w:t>]</w:t>
      </w:r>
      <w:r w:rsidR="00FB0AA6">
        <w:rPr>
          <w:rFonts w:eastAsia="宋体" w:cs="Arial"/>
        </w:rPr>
        <w:t xml:space="preserve">, the </w:t>
      </w:r>
      <w:r w:rsidR="00FA0839">
        <w:rPr>
          <w:rFonts w:eastAsia="宋体" w:cs="Arial"/>
        </w:rPr>
        <w:t>scope of RAN4’s work is stated as the text below</w:t>
      </w:r>
      <w:r w:rsidR="005661C7" w:rsidRPr="00F717AE">
        <w:rPr>
          <w:rFonts w:cs="Arial"/>
        </w:rPr>
        <w:t>:</w:t>
      </w:r>
    </w:p>
    <w:p w14:paraId="7685B1DF" w14:textId="77777777" w:rsidR="0076159B" w:rsidRPr="0076159B" w:rsidRDefault="0076159B" w:rsidP="0076159B">
      <w:pPr>
        <w:numPr>
          <w:ilvl w:val="0"/>
          <w:numId w:val="26"/>
        </w:numPr>
        <w:spacing w:after="0"/>
        <w:rPr>
          <w:bCs/>
          <w:i/>
          <w:iCs/>
        </w:rPr>
      </w:pPr>
      <w:r w:rsidRPr="0076159B">
        <w:rPr>
          <w:bCs/>
          <w:i/>
          <w:iCs/>
        </w:rPr>
        <w:t>Interoperability and testability aspects, e.g., (RAN4) - RAN4 only starts the work after there is sufficient progress on use case study in RAN1 and RAN2</w:t>
      </w:r>
    </w:p>
    <w:p w14:paraId="0205B9F1" w14:textId="77777777" w:rsidR="0076159B" w:rsidRPr="0076159B" w:rsidRDefault="0076159B" w:rsidP="0076159B">
      <w:pPr>
        <w:numPr>
          <w:ilvl w:val="1"/>
          <w:numId w:val="26"/>
        </w:numPr>
        <w:spacing w:after="0"/>
        <w:rPr>
          <w:bCs/>
          <w:i/>
          <w:iCs/>
        </w:rPr>
      </w:pPr>
      <w:r w:rsidRPr="0076159B">
        <w:rPr>
          <w:bCs/>
          <w:i/>
          <w:iCs/>
        </w:rPr>
        <w:t xml:space="preserve">Requirements and testing frameworks to validate AI/ML based performance enhancements and ensuring that UE and </w:t>
      </w:r>
      <w:proofErr w:type="spellStart"/>
      <w:r w:rsidRPr="0076159B">
        <w:rPr>
          <w:bCs/>
          <w:i/>
          <w:iCs/>
        </w:rPr>
        <w:t>gNB</w:t>
      </w:r>
      <w:proofErr w:type="spellEnd"/>
      <w:r w:rsidRPr="0076159B">
        <w:rPr>
          <w:bCs/>
          <w:i/>
          <w:iCs/>
        </w:rPr>
        <w:t xml:space="preserve"> with AI/ML meet or exceed the existing minimum requirements if applicable</w:t>
      </w:r>
    </w:p>
    <w:p w14:paraId="456C9797" w14:textId="2543A442" w:rsidR="005661C7" w:rsidRPr="00BD7915" w:rsidRDefault="0076159B" w:rsidP="00BD7915">
      <w:pPr>
        <w:numPr>
          <w:ilvl w:val="1"/>
          <w:numId w:val="26"/>
        </w:numPr>
        <w:spacing w:afterLines="50" w:after="120"/>
        <w:ind w:left="1077" w:hanging="357"/>
        <w:rPr>
          <w:bCs/>
          <w:i/>
          <w:iCs/>
        </w:rPr>
      </w:pPr>
      <w:r w:rsidRPr="0076159B">
        <w:rPr>
          <w:bCs/>
          <w:i/>
          <w:iCs/>
        </w:rPr>
        <w:t>Consider the need and implications for AI/ML processing capabilities definition</w:t>
      </w:r>
    </w:p>
    <w:p w14:paraId="0828AAF1" w14:textId="1F76A6C6" w:rsidR="00C36357" w:rsidRDefault="007C36CE" w:rsidP="006E6D0D">
      <w:pPr>
        <w:pStyle w:val="aa"/>
        <w:rPr>
          <w:rFonts w:eastAsiaTheme="minorEastAsia"/>
        </w:rPr>
      </w:pPr>
      <w:r>
        <w:t xml:space="preserve">In this contribution, we share our initial views on </w:t>
      </w:r>
      <w:r w:rsidR="002F62E0">
        <w:t>interoperability and testability aspects</w:t>
      </w:r>
      <w:r w:rsidR="00BF2059">
        <w:t>, mainly from test framework perspective</w:t>
      </w:r>
      <w:r w:rsidR="00464BE6">
        <w:t xml:space="preserve">. Some initial views on requirements can be found in our companion </w:t>
      </w:r>
      <w:r w:rsidR="00464BE6" w:rsidRPr="00437908">
        <w:t>contribution [2].</w:t>
      </w:r>
    </w:p>
    <w:p w14:paraId="0A2BB296" w14:textId="38C4FB41" w:rsidR="002E0D42" w:rsidRPr="00B64407" w:rsidRDefault="00EF4409" w:rsidP="00884B29">
      <w:pPr>
        <w:pStyle w:val="1"/>
      </w:pPr>
      <w:r w:rsidRPr="004661F1">
        <w:rPr>
          <w:rFonts w:hint="eastAsia"/>
        </w:rPr>
        <w:t>2</w:t>
      </w:r>
      <w:r w:rsidR="004349C1">
        <w:tab/>
      </w:r>
      <w:r w:rsidR="00884B29">
        <w:t>Lifecycle management (LCM)</w:t>
      </w:r>
    </w:p>
    <w:p w14:paraId="7EABDE6F" w14:textId="691D3813" w:rsidR="00011FF0" w:rsidRDefault="008948E2" w:rsidP="005661C7">
      <w:pPr>
        <w:pStyle w:val="aa"/>
        <w:rPr>
          <w:rFonts w:eastAsiaTheme="minorEastAsia"/>
        </w:rPr>
      </w:pPr>
      <w:r>
        <w:rPr>
          <w:rFonts w:eastAsiaTheme="minorEastAsia"/>
        </w:rPr>
        <w:t xml:space="preserve">As a data-driven mechanism, the performance of an AI/ML model cannot be always guaranteed under the changing wireless environment. </w:t>
      </w:r>
      <w:r w:rsidRPr="008948E2">
        <w:rPr>
          <w:rFonts w:eastAsiaTheme="minorEastAsia"/>
        </w:rPr>
        <w:t>Therefore, the lifecycle management (LCM) of AI/ML models is essential for sustainable operation of AI/ML in NR air-interface.</w:t>
      </w:r>
      <w:r>
        <w:rPr>
          <w:rFonts w:eastAsiaTheme="minorEastAsia"/>
        </w:rPr>
        <w:t xml:space="preserve"> </w:t>
      </w:r>
      <w:r w:rsidR="00011FF0">
        <w:rPr>
          <w:rFonts w:eastAsiaTheme="minorEastAsia"/>
        </w:rPr>
        <w:t xml:space="preserve">In </w:t>
      </w:r>
      <w:r w:rsidR="0064217E">
        <w:rPr>
          <w:rFonts w:eastAsiaTheme="minorEastAsia"/>
        </w:rPr>
        <w:t>previous RAN1 meetings</w:t>
      </w:r>
      <w:r w:rsidR="00011FF0">
        <w:rPr>
          <w:rFonts w:eastAsiaTheme="minorEastAsia"/>
        </w:rPr>
        <w:t xml:space="preserve">, following agreements on </w:t>
      </w:r>
      <w:r>
        <w:rPr>
          <w:rFonts w:eastAsiaTheme="minorEastAsia"/>
        </w:rPr>
        <w:t xml:space="preserve">procedures of </w:t>
      </w:r>
      <w:r w:rsidR="00011FF0">
        <w:rPr>
          <w:rFonts w:eastAsiaTheme="minorEastAsia"/>
        </w:rPr>
        <w:t>lifecycle management (LCM) had been achieved</w:t>
      </w:r>
      <w:r>
        <w:rPr>
          <w:rFonts w:eastAsiaTheme="minorEastAsia"/>
        </w:rPr>
        <w:t>.</w:t>
      </w:r>
    </w:p>
    <w:p w14:paraId="55AA2EF9" w14:textId="489799BD" w:rsidR="0064217E" w:rsidRPr="0064217E" w:rsidRDefault="0064217E" w:rsidP="00FC1A95">
      <w:pPr>
        <w:pStyle w:val="aa"/>
        <w:rPr>
          <w:rFonts w:eastAsiaTheme="minorEastAsia"/>
          <w:b/>
          <w:bCs/>
        </w:rPr>
      </w:pPr>
      <w:r w:rsidRPr="0064217E">
        <w:rPr>
          <w:rFonts w:eastAsiaTheme="minorEastAsia" w:hint="eastAsia"/>
          <w:b/>
          <w:bCs/>
        </w:rPr>
        <w:t>R</w:t>
      </w:r>
      <w:r w:rsidRPr="0064217E">
        <w:rPr>
          <w:rFonts w:eastAsiaTheme="minorEastAsia"/>
          <w:b/>
          <w:bCs/>
        </w:rPr>
        <w:t>AN1 #110</w:t>
      </w:r>
    </w:p>
    <w:tbl>
      <w:tblPr>
        <w:tblStyle w:val="af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1FF0" w14:paraId="3D8DA5C3" w14:textId="77777777" w:rsidTr="00011FF0">
        <w:tc>
          <w:tcPr>
            <w:tcW w:w="9629" w:type="dxa"/>
          </w:tcPr>
          <w:p w14:paraId="3108F30F" w14:textId="77777777" w:rsidR="00011FF0" w:rsidRPr="002B7294" w:rsidRDefault="00011FF0" w:rsidP="00011FF0">
            <w:pPr>
              <w:spacing w:after="0" w:line="240" w:lineRule="auto"/>
              <w:rPr>
                <w:b/>
                <w:bCs/>
                <w:highlight w:val="green"/>
              </w:rPr>
            </w:pPr>
            <w:r w:rsidRPr="002B7294">
              <w:rPr>
                <w:b/>
                <w:bCs/>
                <w:highlight w:val="green"/>
              </w:rPr>
              <w:t xml:space="preserve">Agreement </w:t>
            </w:r>
          </w:p>
          <w:p w14:paraId="3F614204" w14:textId="77777777" w:rsidR="00011FF0" w:rsidRPr="00D12D91" w:rsidRDefault="00011FF0" w:rsidP="00011FF0">
            <w:pPr>
              <w:pStyle w:val="a5"/>
              <w:spacing w:before="0" w:after="0" w:line="240" w:lineRule="auto"/>
              <w:rPr>
                <w:b w:val="0"/>
                <w:bCs/>
                <w:i/>
                <w:iCs/>
                <w:sz w:val="20"/>
              </w:rPr>
            </w:pPr>
            <w:r w:rsidRPr="00D12D91">
              <w:rPr>
                <w:b w:val="0"/>
                <w:bCs/>
                <w:i/>
                <w:iCs/>
                <w:sz w:val="20"/>
              </w:rPr>
              <w:t>Study the following aspects, including the definition of components (if needed) and necessity, in Life Cycle Management</w:t>
            </w:r>
          </w:p>
          <w:p w14:paraId="112E7CCE" w14:textId="77777777" w:rsidR="00011FF0" w:rsidRPr="002B7294" w:rsidRDefault="00011FF0" w:rsidP="00011FF0">
            <w:pPr>
              <w:pStyle w:val="aff0"/>
              <w:numPr>
                <w:ilvl w:val="0"/>
                <w:numId w:val="32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7294">
              <w:rPr>
                <w:rFonts w:ascii="Times New Roman" w:hAnsi="Times New Roman"/>
                <w:sz w:val="20"/>
                <w:szCs w:val="20"/>
              </w:rPr>
              <w:t>Data collection</w:t>
            </w:r>
          </w:p>
          <w:p w14:paraId="3F76AD26" w14:textId="77777777" w:rsidR="00011FF0" w:rsidRPr="002B7294" w:rsidRDefault="00011FF0" w:rsidP="00011FF0">
            <w:pPr>
              <w:pStyle w:val="aff0"/>
              <w:numPr>
                <w:ilvl w:val="1"/>
                <w:numId w:val="32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7294">
              <w:rPr>
                <w:rFonts w:ascii="Times New Roman" w:hAnsi="Times New Roman"/>
                <w:sz w:val="20"/>
                <w:szCs w:val="20"/>
              </w:rPr>
              <w:t>Note: This also includes associated assistance information, if applicable.</w:t>
            </w:r>
          </w:p>
          <w:p w14:paraId="46DD5B21" w14:textId="77777777" w:rsidR="00011FF0" w:rsidRPr="002B7294" w:rsidRDefault="00011FF0" w:rsidP="00011FF0">
            <w:pPr>
              <w:pStyle w:val="aff0"/>
              <w:numPr>
                <w:ilvl w:val="0"/>
                <w:numId w:val="32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7294">
              <w:rPr>
                <w:rFonts w:ascii="Times New Roman" w:hAnsi="Times New Roman"/>
                <w:sz w:val="20"/>
                <w:szCs w:val="20"/>
              </w:rPr>
              <w:t>Model training</w:t>
            </w:r>
          </w:p>
          <w:p w14:paraId="34FDD00A" w14:textId="77777777" w:rsidR="00011FF0" w:rsidRPr="002B7294" w:rsidRDefault="00011FF0" w:rsidP="00011FF0">
            <w:pPr>
              <w:pStyle w:val="aff0"/>
              <w:numPr>
                <w:ilvl w:val="0"/>
                <w:numId w:val="32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7294">
              <w:rPr>
                <w:rFonts w:ascii="Times New Roman" w:hAnsi="Times New Roman"/>
                <w:sz w:val="20"/>
                <w:szCs w:val="20"/>
              </w:rPr>
              <w:t>[Model registration]</w:t>
            </w:r>
          </w:p>
          <w:p w14:paraId="0822DB50" w14:textId="77777777" w:rsidR="00011FF0" w:rsidRPr="002B7294" w:rsidRDefault="00011FF0" w:rsidP="00011FF0">
            <w:pPr>
              <w:pStyle w:val="aff0"/>
              <w:numPr>
                <w:ilvl w:val="0"/>
                <w:numId w:val="32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7294">
              <w:rPr>
                <w:rFonts w:ascii="Times New Roman" w:hAnsi="Times New Roman"/>
                <w:sz w:val="20"/>
                <w:szCs w:val="20"/>
              </w:rPr>
              <w:t>Model deployment</w:t>
            </w:r>
          </w:p>
          <w:p w14:paraId="3C445112" w14:textId="77777777" w:rsidR="00011FF0" w:rsidRPr="002B7294" w:rsidRDefault="00011FF0" w:rsidP="00011FF0">
            <w:pPr>
              <w:pStyle w:val="aff0"/>
              <w:numPr>
                <w:ilvl w:val="1"/>
                <w:numId w:val="32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7294">
              <w:rPr>
                <w:rFonts w:ascii="Times New Roman" w:hAnsi="Times New Roman"/>
                <w:sz w:val="20"/>
                <w:szCs w:val="20"/>
              </w:rPr>
              <w:t xml:space="preserve">Note: Terminology is to be defined. </w:t>
            </w:r>
            <w:r w:rsidRPr="002B7294">
              <w:rPr>
                <w:rFonts w:ascii="Times New Roman" w:hAnsi="Times New Roman"/>
                <w:strike/>
                <w:sz w:val="20"/>
                <w:szCs w:val="20"/>
              </w:rPr>
              <w:t>This includes process of compiling a trained AI/ML model and packaging it into an executable format and delivering to a target device.</w:t>
            </w:r>
            <w:r w:rsidRPr="002B729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3E7048B" w14:textId="77777777" w:rsidR="00011FF0" w:rsidRPr="002B7294" w:rsidRDefault="00011FF0" w:rsidP="00011FF0">
            <w:pPr>
              <w:pStyle w:val="aff0"/>
              <w:numPr>
                <w:ilvl w:val="0"/>
                <w:numId w:val="32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7294">
              <w:rPr>
                <w:rFonts w:ascii="Times New Roman" w:hAnsi="Times New Roman"/>
                <w:sz w:val="20"/>
                <w:szCs w:val="20"/>
              </w:rPr>
              <w:t>[Model configuration]</w:t>
            </w:r>
          </w:p>
          <w:p w14:paraId="70A61CA3" w14:textId="77777777" w:rsidR="00011FF0" w:rsidRPr="002B7294" w:rsidRDefault="00011FF0" w:rsidP="00011FF0">
            <w:pPr>
              <w:pStyle w:val="aff0"/>
              <w:numPr>
                <w:ilvl w:val="0"/>
                <w:numId w:val="32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7294">
              <w:rPr>
                <w:rFonts w:ascii="Times New Roman" w:hAnsi="Times New Roman"/>
                <w:sz w:val="20"/>
                <w:szCs w:val="20"/>
              </w:rPr>
              <w:t>Model inference operation</w:t>
            </w:r>
          </w:p>
          <w:p w14:paraId="2FA598BE" w14:textId="77777777" w:rsidR="00011FF0" w:rsidRPr="002B7294" w:rsidRDefault="00011FF0" w:rsidP="00011FF0">
            <w:pPr>
              <w:pStyle w:val="aff0"/>
              <w:numPr>
                <w:ilvl w:val="0"/>
                <w:numId w:val="32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7294">
              <w:rPr>
                <w:rFonts w:ascii="Times New Roman" w:hAnsi="Times New Roman"/>
                <w:sz w:val="20"/>
                <w:szCs w:val="20"/>
              </w:rPr>
              <w:t>Model selection, activation, deactivation, switching, and fallback operation</w:t>
            </w:r>
          </w:p>
          <w:p w14:paraId="7EE190DA" w14:textId="77777777" w:rsidR="00011FF0" w:rsidRPr="002B7294" w:rsidRDefault="00011FF0" w:rsidP="00011FF0">
            <w:pPr>
              <w:pStyle w:val="aff0"/>
              <w:numPr>
                <w:ilvl w:val="1"/>
                <w:numId w:val="32"/>
              </w:numPr>
              <w:spacing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2B7294">
              <w:rPr>
                <w:rFonts w:ascii="Times New Roman" w:eastAsia="等线" w:hAnsi="Times New Roman"/>
                <w:strike/>
                <w:sz w:val="20"/>
                <w:szCs w:val="20"/>
                <w:lang w:eastAsia="zh-CN"/>
              </w:rPr>
              <w:t>Note: some of them to be refined</w:t>
            </w:r>
          </w:p>
          <w:p w14:paraId="2E7F079D" w14:textId="77777777" w:rsidR="00011FF0" w:rsidRPr="002B7294" w:rsidRDefault="00011FF0" w:rsidP="00011FF0">
            <w:pPr>
              <w:pStyle w:val="aff0"/>
              <w:numPr>
                <w:ilvl w:val="0"/>
                <w:numId w:val="32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7294">
              <w:rPr>
                <w:rFonts w:ascii="Times New Roman" w:hAnsi="Times New Roman"/>
                <w:sz w:val="20"/>
                <w:szCs w:val="20"/>
              </w:rPr>
              <w:t>Model monitoring</w:t>
            </w:r>
          </w:p>
          <w:p w14:paraId="5A53D4CC" w14:textId="77777777" w:rsidR="00011FF0" w:rsidRPr="002B7294" w:rsidRDefault="00011FF0" w:rsidP="00011FF0">
            <w:pPr>
              <w:pStyle w:val="aff0"/>
              <w:numPr>
                <w:ilvl w:val="0"/>
                <w:numId w:val="32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7294">
              <w:rPr>
                <w:rFonts w:ascii="Times New Roman" w:hAnsi="Times New Roman"/>
                <w:sz w:val="20"/>
                <w:szCs w:val="20"/>
              </w:rPr>
              <w:t>Model update</w:t>
            </w:r>
          </w:p>
          <w:p w14:paraId="5D1769E1" w14:textId="77777777" w:rsidR="00011FF0" w:rsidRPr="002B7294" w:rsidRDefault="00011FF0" w:rsidP="00011FF0">
            <w:pPr>
              <w:pStyle w:val="aff0"/>
              <w:numPr>
                <w:ilvl w:val="1"/>
                <w:numId w:val="32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729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Note: Terminology is to be defined. This includes model </w:t>
            </w:r>
            <w:proofErr w:type="spellStart"/>
            <w:r w:rsidRPr="002B7294">
              <w:rPr>
                <w:rFonts w:ascii="Times New Roman" w:hAnsi="Times New Roman"/>
                <w:sz w:val="20"/>
                <w:szCs w:val="20"/>
              </w:rPr>
              <w:t>finetuning</w:t>
            </w:r>
            <w:proofErr w:type="spellEnd"/>
            <w:r w:rsidRPr="002B7294">
              <w:rPr>
                <w:rFonts w:ascii="Times New Roman" w:hAnsi="Times New Roman"/>
                <w:sz w:val="20"/>
                <w:szCs w:val="20"/>
              </w:rPr>
              <w:t>, retraining, and re-development via online/offline training.</w:t>
            </w:r>
          </w:p>
          <w:p w14:paraId="6645B96C" w14:textId="77777777" w:rsidR="00011FF0" w:rsidRPr="002B7294" w:rsidRDefault="00011FF0" w:rsidP="00011FF0">
            <w:pPr>
              <w:pStyle w:val="aff0"/>
              <w:numPr>
                <w:ilvl w:val="0"/>
                <w:numId w:val="32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7294">
              <w:rPr>
                <w:rFonts w:ascii="Times New Roman" w:hAnsi="Times New Roman"/>
                <w:sz w:val="20"/>
                <w:szCs w:val="20"/>
              </w:rPr>
              <w:t>Model transfer</w:t>
            </w:r>
          </w:p>
          <w:p w14:paraId="1BE75887" w14:textId="77777777" w:rsidR="00011FF0" w:rsidRPr="002B7294" w:rsidRDefault="00011FF0" w:rsidP="00011FF0">
            <w:pPr>
              <w:pStyle w:val="aff0"/>
              <w:numPr>
                <w:ilvl w:val="0"/>
                <w:numId w:val="32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7294">
              <w:rPr>
                <w:rFonts w:ascii="Times New Roman" w:hAnsi="Times New Roman"/>
                <w:sz w:val="20"/>
                <w:szCs w:val="20"/>
              </w:rPr>
              <w:t>UE capability</w:t>
            </w:r>
          </w:p>
          <w:p w14:paraId="153BE2ED" w14:textId="77777777" w:rsidR="00011FF0" w:rsidRPr="002B7294" w:rsidRDefault="00011FF0" w:rsidP="00011FF0">
            <w:pPr>
              <w:spacing w:after="0" w:line="240" w:lineRule="auto"/>
            </w:pPr>
            <w:r w:rsidRPr="002B7294">
              <w:t>Note: Some aspects in the list may not have specification impact.</w:t>
            </w:r>
          </w:p>
          <w:p w14:paraId="357D5432" w14:textId="77777777" w:rsidR="00011FF0" w:rsidRPr="002B7294" w:rsidRDefault="00011FF0" w:rsidP="00011FF0">
            <w:pPr>
              <w:spacing w:after="0" w:line="240" w:lineRule="auto"/>
            </w:pPr>
            <w:r w:rsidRPr="002B7294">
              <w:t>Note: Aspects with square brackets are tentative</w:t>
            </w:r>
            <w:r w:rsidRPr="002B7294">
              <w:rPr>
                <w:strike/>
              </w:rPr>
              <w:t xml:space="preserve"> and pending terminology definition</w:t>
            </w:r>
            <w:r w:rsidRPr="002B7294">
              <w:t>.</w:t>
            </w:r>
          </w:p>
          <w:p w14:paraId="3CDB20FF" w14:textId="56DB06D1" w:rsidR="00011FF0" w:rsidRPr="00011FF0" w:rsidRDefault="00011FF0" w:rsidP="00011FF0">
            <w:pPr>
              <w:spacing w:after="0" w:line="240" w:lineRule="auto"/>
            </w:pPr>
            <w:r w:rsidRPr="002B7294">
              <w:t xml:space="preserve">Note: More aspects may be added as study progresses. </w:t>
            </w:r>
          </w:p>
        </w:tc>
      </w:tr>
    </w:tbl>
    <w:p w14:paraId="431EC5EF" w14:textId="644446AB" w:rsidR="00011FF0" w:rsidRPr="00FC1A95" w:rsidRDefault="0064217E" w:rsidP="00FC1A95">
      <w:pPr>
        <w:pStyle w:val="aa"/>
        <w:spacing w:before="120"/>
        <w:rPr>
          <w:rFonts w:eastAsiaTheme="minorEastAsia"/>
          <w:b/>
          <w:bCs/>
        </w:rPr>
      </w:pPr>
      <w:r w:rsidRPr="00FC1A95">
        <w:rPr>
          <w:rFonts w:eastAsiaTheme="minorEastAsia" w:hint="eastAsia"/>
          <w:b/>
          <w:bCs/>
        </w:rPr>
        <w:lastRenderedPageBreak/>
        <w:t>R</w:t>
      </w:r>
      <w:r w:rsidRPr="00FC1A95">
        <w:rPr>
          <w:rFonts w:eastAsiaTheme="minorEastAsia"/>
          <w:b/>
          <w:bCs/>
        </w:rPr>
        <w:t>AN1 #110b</w:t>
      </w:r>
      <w:r w:rsidR="00FC1A95">
        <w:rPr>
          <w:rFonts w:eastAsiaTheme="minorEastAsia"/>
          <w:b/>
          <w:bCs/>
        </w:rPr>
        <w:t>is</w:t>
      </w:r>
    </w:p>
    <w:tbl>
      <w:tblPr>
        <w:tblStyle w:val="af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4217E" w14:paraId="58AAB2ED" w14:textId="77777777" w:rsidTr="0064217E">
        <w:tc>
          <w:tcPr>
            <w:tcW w:w="9629" w:type="dxa"/>
          </w:tcPr>
          <w:p w14:paraId="279F0FBB" w14:textId="77777777" w:rsidR="0064217E" w:rsidRPr="0064217E" w:rsidRDefault="0064217E" w:rsidP="0064217E">
            <w:pPr>
              <w:spacing w:after="0" w:line="240" w:lineRule="auto"/>
              <w:rPr>
                <w:rFonts w:eastAsia="等线"/>
                <w:b/>
                <w:bCs/>
                <w:highlight w:val="green"/>
              </w:rPr>
            </w:pPr>
            <w:r w:rsidRPr="0064217E">
              <w:rPr>
                <w:rFonts w:eastAsia="等线" w:hint="eastAsia"/>
                <w:b/>
                <w:bCs/>
                <w:highlight w:val="green"/>
              </w:rPr>
              <w:t>A</w:t>
            </w:r>
            <w:r w:rsidRPr="0064217E">
              <w:rPr>
                <w:rFonts w:eastAsia="等线"/>
                <w:b/>
                <w:bCs/>
                <w:highlight w:val="green"/>
              </w:rPr>
              <w:t>greement</w:t>
            </w:r>
          </w:p>
          <w:p w14:paraId="1C2B4669" w14:textId="77777777" w:rsidR="0064217E" w:rsidRDefault="0064217E" w:rsidP="0064217E">
            <w:pPr>
              <w:spacing w:after="0" w:line="240" w:lineRule="auto"/>
            </w:pPr>
            <w:r>
              <w:t>Study AI/ML model monitoring for at least the following purposes: model activation, deactivation, selection, switching, fallback, and update (including re-training).</w:t>
            </w:r>
          </w:p>
          <w:p w14:paraId="6CB436E4" w14:textId="4338FCF1" w:rsidR="0064217E" w:rsidRDefault="0064217E" w:rsidP="0064217E">
            <w:pPr>
              <w:pStyle w:val="aa"/>
              <w:spacing w:after="0" w:line="240" w:lineRule="auto"/>
              <w:rPr>
                <w:rFonts w:eastAsiaTheme="minorEastAsia"/>
              </w:rPr>
            </w:pPr>
            <w:r w:rsidRPr="000F13B8">
              <w:rPr>
                <w:color w:val="000000" w:themeColor="text1"/>
              </w:rPr>
              <w:t>FFS: Model selection refers to the selection of an AI/ML model among models for the same functionality. (Exact terminology to be discussed/defined)</w:t>
            </w:r>
          </w:p>
        </w:tc>
      </w:tr>
    </w:tbl>
    <w:p w14:paraId="25FA3A22" w14:textId="77777777" w:rsidR="00527F70" w:rsidRDefault="00527F70" w:rsidP="005661C7">
      <w:pPr>
        <w:pStyle w:val="aa"/>
        <w:rPr>
          <w:rFonts w:eastAsiaTheme="minorEastAsia"/>
        </w:rPr>
      </w:pPr>
    </w:p>
    <w:p w14:paraId="5DA895D9" w14:textId="68F2B7CF" w:rsidR="0064217E" w:rsidRDefault="00527F70" w:rsidP="00527F70">
      <w:pPr>
        <w:pStyle w:val="aa"/>
        <w:rPr>
          <w:rFonts w:eastAsiaTheme="minorEastAsia"/>
        </w:rPr>
      </w:pPr>
      <w:r>
        <w:rPr>
          <w:rFonts w:eastAsiaTheme="minorEastAsia"/>
        </w:rPr>
        <w:t xml:space="preserve">An illustrative diagram showing the </w:t>
      </w:r>
      <w:r w:rsidR="0088413F">
        <w:rPr>
          <w:rFonts w:eastAsiaTheme="minorEastAsia"/>
        </w:rPr>
        <w:t>connections among the</w:t>
      </w:r>
      <w:r w:rsidR="00751545">
        <w:rPr>
          <w:rFonts w:eastAsiaTheme="minorEastAsia"/>
        </w:rPr>
        <w:t>se</w:t>
      </w:r>
      <w:r w:rsidR="0088413F">
        <w:rPr>
          <w:rFonts w:eastAsiaTheme="minorEastAsia"/>
        </w:rPr>
        <w:t xml:space="preserve"> procedures</w:t>
      </w:r>
      <w:r>
        <w:rPr>
          <w:rFonts w:eastAsiaTheme="minorEastAsia"/>
        </w:rPr>
        <w:t xml:space="preserve"> is given in figure 1.</w:t>
      </w:r>
    </w:p>
    <w:p w14:paraId="12809F50" w14:textId="666B258F" w:rsidR="003A5950" w:rsidRDefault="003A5950" w:rsidP="003A5950">
      <w:pPr>
        <w:pStyle w:val="aa"/>
        <w:jc w:val="center"/>
        <w:rPr>
          <w:rFonts w:eastAsiaTheme="minorEastAsia"/>
        </w:rPr>
      </w:pPr>
      <w:r>
        <w:rPr>
          <w:noProof/>
        </w:rPr>
        <mc:AlternateContent>
          <mc:Choice Requires="wpg">
            <w:drawing>
              <wp:inline distT="0" distB="0" distL="0" distR="0" wp14:anchorId="378CCD8B" wp14:editId="758764A2">
                <wp:extent cx="5114925" cy="2575810"/>
                <wp:effectExtent l="0" t="0" r="9525" b="0"/>
                <wp:docPr id="7" name="Canvas 388">
                  <a:extLst xmlns:a="http://schemas.openxmlformats.org/drawingml/2006/main">
                    <a:ext uri="{FF2B5EF4-FFF2-40B4-BE49-F238E27FC236}">
                      <a16:creationId xmlns:a16="http://schemas.microsoft.com/office/drawing/2014/main" id="{CB1DF0B0-5293-440B-43F9-A3CB4518F8E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14925" cy="2575810"/>
                          <a:chOff x="0" y="0"/>
                          <a:chExt cx="5522398" cy="2819056"/>
                        </a:xfrm>
                      </wpg:grpSpPr>
                      <wps:wsp>
                        <wps:cNvPr id="512345776" name="矩形 512345776">
                          <a:extLst>
                            <a:ext uri="{FF2B5EF4-FFF2-40B4-BE49-F238E27FC236}">
                              <a16:creationId xmlns:a16="http://schemas.microsoft.com/office/drawing/2014/main" id="{3C2A5C5E-FA7B-05EB-CAA4-215FB5D99FB2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5521960" cy="2708910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</wps:spPr>
                        <wps:bodyPr anchor="ctr"/>
                      </wps:wsp>
                      <wpg:grpSp>
                        <wpg:cNvPr id="1185700930" name="Group 9">
                          <a:extLst>
                            <a:ext uri="{FF2B5EF4-FFF2-40B4-BE49-F238E27FC236}">
                              <a16:creationId xmlns:a16="http://schemas.microsoft.com/office/drawing/2014/main" id="{D12782F4-38AD-4AA9-A1E2-F61744B98237}"/>
                            </a:ext>
                          </a:extLst>
                        </wpg:cNvPr>
                        <wpg:cNvGrpSpPr/>
                        <wpg:grpSpPr>
                          <a:xfrm>
                            <a:off x="35999" y="17663"/>
                            <a:ext cx="5486399" cy="2801393"/>
                            <a:chOff x="35999" y="17662"/>
                            <a:chExt cx="7746984" cy="3955665"/>
                          </a:xfrm>
                        </wpg:grpSpPr>
                        <wpg:grpSp>
                          <wpg:cNvPr id="768184494" name="Group 31">
                            <a:extLst>
                              <a:ext uri="{FF2B5EF4-FFF2-40B4-BE49-F238E27FC236}">
                                <a16:creationId xmlns:a16="http://schemas.microsoft.com/office/drawing/2014/main" id="{26F0F18F-11AC-4A8B-A313-28CEE667120B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35999" y="17662"/>
                              <a:ext cx="7746984" cy="3955665"/>
                              <a:chOff x="35999" y="17662"/>
                              <a:chExt cx="7746984" cy="3955665"/>
                            </a:xfrm>
                          </wpg:grpSpPr>
                          <wps:wsp>
                            <wps:cNvPr id="360030477" name="Straight Arrow Connector 37">
                              <a:extLst>
                                <a:ext uri="{FF2B5EF4-FFF2-40B4-BE49-F238E27FC236}">
                                  <a16:creationId xmlns:a16="http://schemas.microsoft.com/office/drawing/2014/main" id="{EAD91415-C409-A69A-BCDD-162353987B03}"/>
                                </a:ext>
                              </a:extLst>
                            </wps:cNvPr>
                            <wps:cNvCnPr/>
                            <wps:spPr>
                              <a:xfrm>
                                <a:off x="7122319" y="2452671"/>
                                <a:ext cx="0" cy="953986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none" w="sm" len="sm"/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505346702" name="Group 38">
                              <a:extLst>
                                <a:ext uri="{FF2B5EF4-FFF2-40B4-BE49-F238E27FC236}">
                                  <a16:creationId xmlns:a16="http://schemas.microsoft.com/office/drawing/2014/main" id="{8E30C43F-410D-3710-4854-974F1E9E0E0C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35999" y="17662"/>
                                <a:ext cx="7746984" cy="3955665"/>
                                <a:chOff x="35999" y="17662"/>
                                <a:chExt cx="7746984" cy="3955665"/>
                              </a:xfrm>
                            </wpg:grpSpPr>
                            <wps:wsp>
                              <wps:cNvPr id="1788953706" name="Rectangle 39">
                                <a:extLst>
                                  <a:ext uri="{FF2B5EF4-FFF2-40B4-BE49-F238E27FC236}">
                                    <a16:creationId xmlns:a16="http://schemas.microsoft.com/office/drawing/2014/main" id="{E7FBB40F-8A9A-0D3C-FB7A-1A630B0A9D93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6461330" y="1642365"/>
                                  <a:ext cx="1321653" cy="81030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3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72A3E1F0" w14:textId="77777777" w:rsidR="003A5950" w:rsidRDefault="003A5950" w:rsidP="003A5950">
                                    <w:pPr>
                                      <w:spacing w:line="228" w:lineRule="auto"/>
                                      <w:jc w:val="center"/>
                                      <w:rPr>
                                        <w:rFonts w:ascii="Microsoft Sans Serif" w:hAnsi="Microsoft Sans Serif" w:cs="Arial"/>
                                        <w:color w:val="FFFFFF"/>
                                        <w:kern w:val="24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Microsoft Sans Serif" w:hAnsi="Microsoft Sans Serif" w:cs="Arial"/>
                                        <w:color w:val="FFFFFF"/>
                                        <w:kern w:val="24"/>
                                        <w:szCs w:val="20"/>
                                      </w:rPr>
                                      <w:t>Model Storage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g:grpSp>
                              <wpg:cNvPr id="565283271" name="Group 40">
                                <a:extLst>
                                  <a:ext uri="{FF2B5EF4-FFF2-40B4-BE49-F238E27FC236}">
                                    <a16:creationId xmlns:a16="http://schemas.microsoft.com/office/drawing/2014/main" id="{619400DB-C051-F48F-81A7-D387FF764DED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2738821" y="3153976"/>
                                  <a:ext cx="4479276" cy="819351"/>
                                  <a:chOff x="2738821" y="3153975"/>
                                  <a:chExt cx="4479276" cy="819349"/>
                                </a:xfrm>
                              </wpg:grpSpPr>
                              <wps:wsp>
                                <wps:cNvPr id="351804529" name="Rectangle 41">
                                  <a:extLst>
                                    <a:ext uri="{FF2B5EF4-FFF2-40B4-BE49-F238E27FC236}">
                                      <a16:creationId xmlns:a16="http://schemas.microsoft.com/office/drawing/2014/main" id="{2B99FF23-BF57-4AF3-2D01-D3547991BEA3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2738821" y="3153975"/>
                                    <a:ext cx="2296951" cy="50536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1B83FE41" w14:textId="77777777" w:rsidR="003A5950" w:rsidRDefault="003A5950" w:rsidP="003A5950">
                                      <w:pPr>
                                        <w:spacing w:line="228" w:lineRule="auto"/>
                                        <w:jc w:val="center"/>
                                        <w:rPr>
                                          <w:rFonts w:ascii="Microsoft Sans Serif" w:hAnsi="Microsoft Sans Serif" w:cs="Arial"/>
                                          <w:color w:val="FFFFFF"/>
                                          <w:kern w:val="24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Microsoft Sans Serif" w:hAnsi="Microsoft Sans Serif" w:cs="Arial"/>
                                          <w:color w:val="FFFFFF"/>
                                          <w:kern w:val="24"/>
                                          <w:szCs w:val="20"/>
                                        </w:rPr>
                                        <w:t>Model Inference</w:t>
                                      </w:r>
                                    </w:p>
                                  </w:txbxContent>
                                </wps:txbx>
                                <wps:bodyPr rtlCol="0" anchor="ctr"/>
                              </wps:wsp>
                              <wps:wsp>
                                <wps:cNvPr id="1336993039" name="Straight Arrow Connector 42">
                                  <a:extLst>
                                    <a:ext uri="{FF2B5EF4-FFF2-40B4-BE49-F238E27FC236}">
                                      <a16:creationId xmlns:a16="http://schemas.microsoft.com/office/drawing/2014/main" id="{192AFC0F-8CF5-E32C-A65A-EBD8ECD33F0C}"/>
                                    </a:ext>
                                  </a:extLst>
                                </wps:cNvPr>
                                <wps:cNvCnPr/>
                                <wps:spPr>
                                  <a:xfrm>
                                    <a:off x="5035772" y="3406657"/>
                                    <a:ext cx="2086387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headEnd type="triangle" w="med" len="med"/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557388" name="TextBox 68">
                                  <a:extLst>
                                    <a:ext uri="{FF2B5EF4-FFF2-40B4-BE49-F238E27FC236}">
                                      <a16:creationId xmlns:a16="http://schemas.microsoft.com/office/drawing/2014/main" id="{27F04DDA-4431-7DE9-6808-B07C3E3520BB}"/>
                                    </a:ext>
                                  </a:extLst>
                                </wps:cNvPr>
                                <wps:cNvSpPr txBox="1"/>
                                <wps:spPr>
                                  <a:xfrm>
                                    <a:off x="5164464" y="3394347"/>
                                    <a:ext cx="2053633" cy="578977"/>
                                  </a:xfrm>
                                  <a:prstGeom prst="rect">
                                    <a:avLst/>
                                  </a:prstGeom>
                                </wps:spPr>
                                <wps:txbx>
                                  <w:txbxContent>
                                    <w:p w14:paraId="560BE031" w14:textId="77777777" w:rsidR="003A5950" w:rsidRDefault="003A5950" w:rsidP="003A5950">
                                      <w:pPr>
                                        <w:spacing w:line="228" w:lineRule="auto"/>
                                        <w:rPr>
                                          <w:rFonts w:ascii="Microsoft Sans Serif" w:hAnsi="Microsoft Sans Serif" w:cs="Arial"/>
                                          <w:color w:val="44546A"/>
                                          <w:kern w:val="24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Microsoft Sans Serif" w:hAnsi="Microsoft Sans Serif" w:cs="Arial"/>
                                          <w:color w:val="44546A"/>
                                          <w:kern w:val="24"/>
                                          <w:szCs w:val="20"/>
                                        </w:rPr>
                                        <w:t>model transfer/delivery</w:t>
                                      </w:r>
                                    </w:p>
                                  </w:txbxContent>
                                </wps:txbx>
                                <wps:bodyPr wrap="square" lIns="0" tIns="0" rIns="0" bIns="0" rtlCol="0" anchor="ctr">
                                  <a:noAutofit/>
                                </wps:bodyPr>
                              </wps:wsp>
                            </wpg:grpSp>
                            <wpg:grpSp>
                              <wpg:cNvPr id="179465914" name="Group 44">
                                <a:extLst>
                                  <a:ext uri="{FF2B5EF4-FFF2-40B4-BE49-F238E27FC236}">
                                    <a16:creationId xmlns:a16="http://schemas.microsoft.com/office/drawing/2014/main" id="{BF3CF174-EC24-4C2C-B705-977215AE2BF6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2750789" y="1642008"/>
                                  <a:ext cx="3478439" cy="1612602"/>
                                  <a:chOff x="2750789" y="1642009"/>
                                  <a:chExt cx="3478440" cy="1612604"/>
                                </a:xfrm>
                              </wpg:grpSpPr>
                              <wps:wsp>
                                <wps:cNvPr id="325008637" name="Rectangle 45">
                                  <a:extLst>
                                    <a:ext uri="{FF2B5EF4-FFF2-40B4-BE49-F238E27FC236}">
                                      <a16:creationId xmlns:a16="http://schemas.microsoft.com/office/drawing/2014/main" id="{499E44A8-983F-26D5-C20E-4129B26FED29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2750789" y="1642009"/>
                                    <a:ext cx="3042808" cy="81030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6431F539" w14:textId="4CF6AB16" w:rsidR="003A5950" w:rsidRDefault="003A5950" w:rsidP="003A5950">
                                      <w:pPr>
                                        <w:spacing w:line="228" w:lineRule="auto"/>
                                        <w:jc w:val="center"/>
                                        <w:rPr>
                                          <w:rFonts w:ascii="Microsoft Sans Serif" w:hAnsi="Microsoft Sans Serif" w:cs="Arial"/>
                                          <w:color w:val="FFFFFF"/>
                                          <w:kern w:val="24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Microsoft Sans Serif" w:hAnsi="Microsoft Sans Serif" w:cs="Arial"/>
                                          <w:color w:val="FFFFFF"/>
                                          <w:kern w:val="24"/>
                                          <w:szCs w:val="20"/>
                                        </w:rPr>
                                        <w:t xml:space="preserve">Model </w:t>
                                      </w:r>
                                      <w:r w:rsidR="009B272A">
                                        <w:rPr>
                                          <w:rFonts w:ascii="Microsoft Sans Serif" w:hAnsi="Microsoft Sans Serif" w:cs="Arial"/>
                                          <w:color w:val="FFFFFF"/>
                                          <w:kern w:val="24"/>
                                          <w:szCs w:val="20"/>
                                        </w:rPr>
                                        <w:t>Management</w:t>
                                      </w:r>
                                      <w:r>
                                        <w:rPr>
                                          <w:rFonts w:ascii="Microsoft Sans Serif" w:hAnsi="Microsoft Sans Serif" w:cs="Arial"/>
                                          <w:color w:val="FFFFFF"/>
                                          <w:kern w:val="24"/>
                                          <w:szCs w:val="20"/>
                                        </w:rPr>
                                        <w:t xml:space="preserve"> </w:t>
                                      </w:r>
                                      <w:r w:rsidR="0088413F">
                                        <w:rPr>
                                          <w:rFonts w:ascii="Microsoft Sans Serif" w:hAnsi="Microsoft Sans Serif" w:cs="Arial"/>
                                          <w:color w:val="FFFFFF"/>
                                          <w:kern w:val="24"/>
                                          <w:szCs w:val="20"/>
                                        </w:rPr>
                                        <w:t>(</w:t>
                                      </w:r>
                                      <w:r w:rsidR="009B272A">
                                        <w:rPr>
                                          <w:rFonts w:ascii="Microsoft Sans Serif" w:hAnsi="Microsoft Sans Serif" w:cs="Arial"/>
                                          <w:color w:val="FFFFFF"/>
                                          <w:kern w:val="24"/>
                                          <w:szCs w:val="20"/>
                                        </w:rPr>
                                        <w:t>monitoring, (de)</w:t>
                                      </w:r>
                                      <w:r>
                                        <w:rPr>
                                          <w:rFonts w:ascii="Microsoft Sans Serif" w:hAnsi="Microsoft Sans Serif" w:cs="Arial"/>
                                          <w:color w:val="FFFFFF"/>
                                          <w:kern w:val="24"/>
                                          <w:szCs w:val="20"/>
                                        </w:rPr>
                                        <w:t xml:space="preserve">activate, </w:t>
                                      </w:r>
                                      <w:r w:rsidR="009B272A">
                                        <w:rPr>
                                          <w:rFonts w:ascii="Microsoft Sans Serif" w:hAnsi="Microsoft Sans Serif" w:cs="Arial"/>
                                          <w:color w:val="FFFFFF"/>
                                          <w:kern w:val="24"/>
                                          <w:szCs w:val="20"/>
                                        </w:rPr>
                                        <w:t xml:space="preserve">select, </w:t>
                                      </w:r>
                                      <w:r w:rsidR="0088413F">
                                        <w:rPr>
                                          <w:rFonts w:ascii="Microsoft Sans Serif" w:hAnsi="Microsoft Sans Serif" w:cs="Arial"/>
                                          <w:color w:val="FFFFFF"/>
                                          <w:kern w:val="24"/>
                                          <w:szCs w:val="20"/>
                                        </w:rPr>
                                        <w:t>s</w:t>
                                      </w:r>
                                      <w:r>
                                        <w:rPr>
                                          <w:rFonts w:ascii="Microsoft Sans Serif" w:hAnsi="Microsoft Sans Serif" w:cs="Arial"/>
                                          <w:color w:val="FFFFFF"/>
                                          <w:kern w:val="24"/>
                                          <w:szCs w:val="20"/>
                                        </w:rPr>
                                        <w:t>wit</w:t>
                                      </w:r>
                                      <w:r w:rsidR="0088413F">
                                        <w:rPr>
                                          <w:rFonts w:ascii="Microsoft Sans Serif" w:hAnsi="Microsoft Sans Serif" w:cs="Arial"/>
                                          <w:color w:val="FFFFFF"/>
                                          <w:kern w:val="24"/>
                                          <w:szCs w:val="20"/>
                                        </w:rPr>
                                        <w:t xml:space="preserve">ch, </w:t>
                                      </w:r>
                                      <w:r>
                                        <w:rPr>
                                          <w:rFonts w:ascii="Microsoft Sans Serif" w:hAnsi="Microsoft Sans Serif" w:cs="Arial"/>
                                          <w:color w:val="FFFFFF"/>
                                          <w:kern w:val="24"/>
                                          <w:szCs w:val="20"/>
                                        </w:rPr>
                                        <w:t>fallback</w:t>
                                      </w:r>
                                      <w:r w:rsidR="00CB6A91">
                                        <w:rPr>
                                          <w:rFonts w:ascii="Microsoft Sans Serif" w:hAnsi="Microsoft Sans Serif" w:cs="Arial"/>
                                          <w:color w:val="FFFFFF"/>
                                          <w:kern w:val="24"/>
                                          <w:szCs w:val="20"/>
                                        </w:rPr>
                                        <w:t>, update</w:t>
                                      </w:r>
                                      <w:r>
                                        <w:rPr>
                                          <w:rFonts w:ascii="Microsoft Sans Serif" w:hAnsi="Microsoft Sans Serif" w:cs="Arial"/>
                                          <w:color w:val="FFFFFF"/>
                                          <w:kern w:val="24"/>
                                          <w:szCs w:val="20"/>
                                        </w:rPr>
                                        <w:t xml:space="preserve">) </w:t>
                                      </w:r>
                                    </w:p>
                                  </w:txbxContent>
                                </wps:txbx>
                                <wps:bodyPr rtlCol="0" anchor="ctr"/>
                              </wps:wsp>
                              <wps:wsp>
                                <wps:cNvPr id="2088057208" name="TextBox 21">
                                  <a:extLst>
                                    <a:ext uri="{FF2B5EF4-FFF2-40B4-BE49-F238E27FC236}">
                                      <a16:creationId xmlns:a16="http://schemas.microsoft.com/office/drawing/2014/main" id="{2CC89D64-BE81-7693-67E6-B7AD21966ABA}"/>
                                    </a:ext>
                                  </a:extLst>
                                </wps:cNvPr>
                                <wps:cNvSpPr txBox="1"/>
                                <wps:spPr>
                                  <a:xfrm>
                                    <a:off x="2805558" y="2688780"/>
                                    <a:ext cx="669618" cy="367994"/>
                                  </a:xfrm>
                                  <a:prstGeom prst="rect">
                                    <a:avLst/>
                                  </a:prstGeom>
                                </wps:spPr>
                                <wps:txbx>
                                  <w:txbxContent>
                                    <w:p w14:paraId="797CFF23" w14:textId="77777777" w:rsidR="003A5950" w:rsidRDefault="003A5950" w:rsidP="003A5950">
                                      <w:pPr>
                                        <w:spacing w:line="228" w:lineRule="auto"/>
                                        <w:rPr>
                                          <w:rFonts w:ascii="Microsoft Sans Serif" w:hAnsi="Microsoft Sans Serif" w:cs="Arial"/>
                                          <w:color w:val="44546A"/>
                                          <w:kern w:val="24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Microsoft Sans Serif" w:hAnsi="Microsoft Sans Serif" w:cs="Arial"/>
                                          <w:color w:val="44546A"/>
                                          <w:kern w:val="24"/>
                                          <w:szCs w:val="20"/>
                                        </w:rPr>
                                        <w:t>output</w:t>
                                      </w:r>
                                    </w:p>
                                  </w:txbxContent>
                                </wps:txbx>
                                <wps:bodyPr wrap="square" lIns="0" tIns="0" rIns="0" bIns="0" rtlCol="0" anchor="ctr">
                                  <a:noAutofit/>
                                </wps:bodyPr>
                              </wps:wsp>
                              <wps:wsp>
                                <wps:cNvPr id="1202564817" name="TextBox 23">
                                  <a:extLst>
                                    <a:ext uri="{FF2B5EF4-FFF2-40B4-BE49-F238E27FC236}">
                                      <a16:creationId xmlns:a16="http://schemas.microsoft.com/office/drawing/2014/main" id="{B8F140FB-D8BB-76FD-96DE-1C80943BF39F}"/>
                                    </a:ext>
                                  </a:extLst>
                                </wps:cNvPr>
                                <wps:cNvSpPr txBox="1"/>
                                <wps:spPr>
                                  <a:xfrm>
                                    <a:off x="4437069" y="2464652"/>
                                    <a:ext cx="1792160" cy="789961"/>
                                  </a:xfrm>
                                  <a:prstGeom prst="rect">
                                    <a:avLst/>
                                  </a:prstGeom>
                                </wps:spPr>
                                <wps:txbx>
                                  <w:txbxContent>
                                    <w:p w14:paraId="10F616EF" w14:textId="77777777" w:rsidR="003A5950" w:rsidRDefault="003A5950" w:rsidP="003A5950">
                                      <w:pPr>
                                        <w:spacing w:line="228" w:lineRule="auto"/>
                                        <w:rPr>
                                          <w:rFonts w:ascii="Microsoft Sans Serif" w:hAnsi="Microsoft Sans Serif" w:cs="Arial"/>
                                          <w:color w:val="44546A"/>
                                          <w:kern w:val="24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Microsoft Sans Serif" w:hAnsi="Microsoft Sans Serif" w:cs="Arial"/>
                                          <w:color w:val="44546A"/>
                                          <w:kern w:val="24"/>
                                          <w:szCs w:val="20"/>
                                        </w:rPr>
                                        <w:t>model inference control</w:t>
                                      </w:r>
                                    </w:p>
                                  </w:txbxContent>
                                </wps:txbx>
                                <wps:bodyPr wrap="square" lIns="0" tIns="0" rIns="0" bIns="0" rtlCol="0" anchor="ctr">
                                  <a:noAutofit/>
                                </wps:bodyPr>
                              </wps:wsp>
                              <wps:wsp>
                                <wps:cNvPr id="1044274688" name="Straight Arrow Connector 48">
                                  <a:extLst>
                                    <a:ext uri="{FF2B5EF4-FFF2-40B4-BE49-F238E27FC236}">
                                      <a16:creationId xmlns:a16="http://schemas.microsoft.com/office/drawing/2014/main" id="{7F2291B4-2857-CAC5-DC0F-BF0B84F72A3D}"/>
                                    </a:ext>
                                  </a:extLst>
                                </wps:cNvPr>
                                <wps:cNvCnPr/>
                                <wps:spPr>
                                  <a:xfrm>
                                    <a:off x="4385583" y="2452669"/>
                                    <a:ext cx="0" cy="701304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headEnd type="none" w="sm" len="sm"/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127973489" name="Straight Arrow Connector 49">
                                  <a:extLst>
                                    <a:ext uri="{FF2B5EF4-FFF2-40B4-BE49-F238E27FC236}">
                                      <a16:creationId xmlns:a16="http://schemas.microsoft.com/office/drawing/2014/main" id="{51310796-B210-BE9B-DE10-D2661DFB5816}"/>
                                    </a:ext>
                                  </a:extLst>
                                </wps:cNvPr>
                                <wps:cNvCnPr/>
                                <wps:spPr>
                                  <a:xfrm flipV="1">
                                    <a:off x="3304792" y="2452669"/>
                                    <a:ext cx="0" cy="68663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headEnd type="none" w="sm" len="sm"/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46123000" name="Group 50">
                                <a:extLst>
                                  <a:ext uri="{FF2B5EF4-FFF2-40B4-BE49-F238E27FC236}">
                                    <a16:creationId xmlns:a16="http://schemas.microsoft.com/office/drawing/2014/main" id="{21B3BE1C-06D9-74E8-9E59-9270E042B64D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35999" y="232574"/>
                                  <a:ext cx="2905133" cy="3535664"/>
                                  <a:chOff x="35999" y="232574"/>
                                  <a:chExt cx="2905133" cy="3535664"/>
                                </a:xfrm>
                              </wpg:grpSpPr>
                              <wps:wsp>
                                <wps:cNvPr id="1821973350" name="Straight Arrow Connector 51">
                                  <a:extLst>
                                    <a:ext uri="{FF2B5EF4-FFF2-40B4-BE49-F238E27FC236}">
                                      <a16:creationId xmlns:a16="http://schemas.microsoft.com/office/drawing/2014/main" id="{A5FA47DD-A23B-011D-3358-9D5B2169D7E1}"/>
                                    </a:ext>
                                  </a:extLst>
                                </wps:cNvPr>
                                <wps:cNvCnPr/>
                                <wps:spPr>
                                  <a:xfrm flipV="1">
                                    <a:off x="1257126" y="2070256"/>
                                    <a:ext cx="1494357" cy="9808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prstDash val="solid"/>
                                    <a:headEnd type="none" w="sm" len="sm"/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10480888" name="TextBox 9">
                                  <a:extLst>
                                    <a:ext uri="{FF2B5EF4-FFF2-40B4-BE49-F238E27FC236}">
                                      <a16:creationId xmlns:a16="http://schemas.microsoft.com/office/drawing/2014/main" id="{85CA6CEA-A7A1-09E4-9419-C4EA247BD2DE}"/>
                                    </a:ext>
                                  </a:extLst>
                                </wps:cNvPr>
                                <wps:cNvSpPr txBox="1"/>
                                <wps:spPr>
                                  <a:xfrm>
                                    <a:off x="1364186" y="3056761"/>
                                    <a:ext cx="1441372" cy="578977"/>
                                  </a:xfrm>
                                  <a:prstGeom prst="rect">
                                    <a:avLst/>
                                  </a:prstGeom>
                                </wps:spPr>
                                <wps:txbx>
                                  <w:txbxContent>
                                    <w:p w14:paraId="198BECB9" w14:textId="77777777" w:rsidR="003A5950" w:rsidRDefault="003A5950" w:rsidP="003A5950">
                                      <w:pPr>
                                        <w:spacing w:line="228" w:lineRule="auto"/>
                                        <w:rPr>
                                          <w:rFonts w:ascii="Microsoft Sans Serif" w:hAnsi="Microsoft Sans Serif" w:cs="Arial"/>
                                          <w:color w:val="44546A"/>
                                          <w:kern w:val="24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Microsoft Sans Serif" w:hAnsi="Microsoft Sans Serif" w:cs="Arial"/>
                                          <w:color w:val="44546A"/>
                                          <w:kern w:val="24"/>
                                          <w:szCs w:val="20"/>
                                        </w:rPr>
                                        <w:t>inference data</w:t>
                                      </w:r>
                                    </w:p>
                                  </w:txbxContent>
                                </wps:txbx>
                                <wps:bodyPr wrap="square" lIns="0" tIns="0" rIns="0" bIns="0" rtlCol="0" anchor="ctr">
                                  <a:noAutofit/>
                                </wps:bodyPr>
                              </wps:wsp>
                              <wps:wsp>
                                <wps:cNvPr id="1407466413" name="Rectangle 53">
                                  <a:extLst>
                                    <a:ext uri="{FF2B5EF4-FFF2-40B4-BE49-F238E27FC236}">
                                      <a16:creationId xmlns:a16="http://schemas.microsoft.com/office/drawing/2014/main" id="{3E8E8113-ED79-3707-CA22-98FD1ED56868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5999" y="243753"/>
                                    <a:ext cx="1221822" cy="352448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6C468D18" w14:textId="77777777" w:rsidR="003A5950" w:rsidRDefault="003A5950" w:rsidP="003A5950">
                                      <w:pPr>
                                        <w:spacing w:line="228" w:lineRule="auto"/>
                                        <w:jc w:val="center"/>
                                        <w:rPr>
                                          <w:rFonts w:ascii="Microsoft Sans Serif" w:hAnsi="Microsoft Sans Serif" w:cs="Arial"/>
                                          <w:color w:val="FFFFFF"/>
                                          <w:kern w:val="24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Microsoft Sans Serif" w:hAnsi="Microsoft Sans Serif" w:cs="Arial"/>
                                          <w:color w:val="FFFFFF"/>
                                          <w:kern w:val="24"/>
                                          <w:szCs w:val="20"/>
                                        </w:rPr>
                                        <w:t>Data Collection</w:t>
                                      </w:r>
                                    </w:p>
                                  </w:txbxContent>
                                </wps:txbx>
                                <wps:bodyPr rtlCol="0" anchor="ctr"/>
                              </wps:wsp>
                              <wps:wsp>
                                <wps:cNvPr id="3670268" name="Straight Arrow Connector 55">
                                  <a:extLst>
                                    <a:ext uri="{FF2B5EF4-FFF2-40B4-BE49-F238E27FC236}">
                                      <a16:creationId xmlns:a16="http://schemas.microsoft.com/office/drawing/2014/main" id="{26806BF5-9DA6-9A07-3537-B31B2529D857}"/>
                                    </a:ext>
                                  </a:extLst>
                                </wps:cNvPr>
                                <wps:cNvCnPr/>
                                <wps:spPr>
                                  <a:xfrm>
                                    <a:off x="1258605" y="3394343"/>
                                    <a:ext cx="1480216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headEnd type="none" w="sm" len="sm"/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63245452" name="Straight Arrow Connector 56">
                                  <a:extLst>
                                    <a:ext uri="{FF2B5EF4-FFF2-40B4-BE49-F238E27FC236}">
                                      <a16:creationId xmlns:a16="http://schemas.microsoft.com/office/drawing/2014/main" id="{AB94A10F-A8DD-24D2-D110-9027159D23EE}"/>
                                    </a:ext>
                                  </a:extLst>
                                </wps:cNvPr>
                                <wps:cNvCnPr/>
                                <wps:spPr>
                                  <a:xfrm>
                                    <a:off x="1255646" y="474160"/>
                                    <a:ext cx="1480214" cy="1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headEnd type="none" w="sm" len="sm"/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01758528" name="TextBox 30">
                                  <a:extLst>
                                    <a:ext uri="{FF2B5EF4-FFF2-40B4-BE49-F238E27FC236}">
                                      <a16:creationId xmlns:a16="http://schemas.microsoft.com/office/drawing/2014/main" id="{1C415365-8E26-54AF-5F37-C5586F2B5F98}"/>
                                    </a:ext>
                                  </a:extLst>
                                </wps:cNvPr>
                                <wps:cNvSpPr txBox="1"/>
                                <wps:spPr>
                                  <a:xfrm>
                                    <a:off x="1448068" y="232574"/>
                                    <a:ext cx="1164737" cy="333710"/>
                                  </a:xfrm>
                                  <a:prstGeom prst="rect">
                                    <a:avLst/>
                                  </a:prstGeom>
                                </wps:spPr>
                                <wps:txbx>
                                  <w:txbxContent>
                                    <w:p w14:paraId="2F3D2AD6" w14:textId="77777777" w:rsidR="003A5950" w:rsidRDefault="003A5950" w:rsidP="003A5950">
                                      <w:pPr>
                                        <w:spacing w:line="228" w:lineRule="auto"/>
                                        <w:rPr>
                                          <w:rFonts w:ascii="Microsoft Sans Serif" w:hAnsi="Microsoft Sans Serif" w:cs="Arial"/>
                                          <w:color w:val="44546A"/>
                                          <w:kern w:val="24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Microsoft Sans Serif" w:hAnsi="Microsoft Sans Serif" w:cs="Arial"/>
                                          <w:color w:val="44546A"/>
                                          <w:kern w:val="24"/>
                                          <w:szCs w:val="20"/>
                                        </w:rPr>
                                        <w:t>training data</w:t>
                                      </w:r>
                                    </w:p>
                                  </w:txbxContent>
                                </wps:txbx>
                                <wps:bodyPr wrap="square" lIns="0" tIns="0" rIns="0" bIns="0" rtlCol="0" anchor="ctr">
                                  <a:noAutofit/>
                                </wps:bodyPr>
                              </wps:wsp>
                              <wps:wsp>
                                <wps:cNvPr id="357221992" name="TextBox 10">
                                  <a:extLst>
                                    <a:ext uri="{FF2B5EF4-FFF2-40B4-BE49-F238E27FC236}">
                                      <a16:creationId xmlns:a16="http://schemas.microsoft.com/office/drawing/2014/main" id="{71BD1ADD-F8EE-17DA-0155-8B942C95A800}"/>
                                    </a:ext>
                                  </a:extLst>
                                </wps:cNvPr>
                                <wps:cNvSpPr txBox="1"/>
                                <wps:spPr>
                                  <a:xfrm>
                                    <a:off x="1085982" y="1780384"/>
                                    <a:ext cx="1855150" cy="237129"/>
                                  </a:xfrm>
                                  <a:prstGeom prst="rect">
                                    <a:avLst/>
                                  </a:prstGeom>
                                </wps:spPr>
                                <wps:txbx>
                                  <w:txbxContent>
                                    <w:p w14:paraId="37CC3C6B" w14:textId="77777777" w:rsidR="003A5950" w:rsidRDefault="003A5950" w:rsidP="003A5950">
                                      <w:pPr>
                                        <w:spacing w:line="228" w:lineRule="auto"/>
                                        <w:jc w:val="center"/>
                                        <w:rPr>
                                          <w:rFonts w:ascii="Microsoft Sans Serif" w:hAnsi="Microsoft Sans Serif" w:cs="Arial"/>
                                          <w:color w:val="44546A"/>
                                          <w:kern w:val="24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Microsoft Sans Serif" w:hAnsi="Microsoft Sans Serif" w:cs="Arial"/>
                                          <w:color w:val="44546A"/>
                                          <w:kern w:val="24"/>
                                          <w:szCs w:val="20"/>
                                        </w:rPr>
                                        <w:t>monitoring data</w:t>
                                      </w:r>
                                    </w:p>
                                  </w:txbxContent>
                                </wps:txbx>
                                <wps:bodyPr wrap="square" lIns="0" tIns="0" rIns="0" bIns="0" rtlCol="0" anchor="ctr">
                                  <a:noAutofit/>
                                </wps:bodyPr>
                              </wps:wsp>
                            </wpg:grpSp>
                            <wpg:grpSp>
                              <wpg:cNvPr id="1643919590" name="Group 60">
                                <a:extLst>
                                  <a:ext uri="{FF2B5EF4-FFF2-40B4-BE49-F238E27FC236}">
                                    <a16:creationId xmlns:a16="http://schemas.microsoft.com/office/drawing/2014/main" id="{8DA1D906-6408-2614-EF6F-400920BC05E9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2735859" y="17662"/>
                                  <a:ext cx="4597768" cy="1618849"/>
                                  <a:chOff x="2735859" y="17662"/>
                                  <a:chExt cx="4597768" cy="1618849"/>
                                </a:xfrm>
                              </wpg:grpSpPr>
                              <wpg:grpSp>
                                <wpg:cNvPr id="1751725389" name="Group 61">
                                  <a:extLst>
                                    <a:ext uri="{FF2B5EF4-FFF2-40B4-BE49-F238E27FC236}">
                                      <a16:creationId xmlns:a16="http://schemas.microsoft.com/office/drawing/2014/main" id="{4A015949-EFD6-EF96-C125-4508D81F3334}"/>
                                    </a:ext>
                                  </a:extLst>
                                </wpg:cNvPr>
                                <wpg:cNvGrpSpPr/>
                                <wpg:grpSpPr>
                                  <a:xfrm>
                                    <a:off x="5076972" y="474160"/>
                                    <a:ext cx="2047554" cy="1162351"/>
                                    <a:chOff x="5076972" y="474160"/>
                                    <a:chExt cx="2047554" cy="1162351"/>
                                  </a:xfrm>
                                </wpg:grpSpPr>
                                <wps:wsp>
                                  <wps:cNvPr id="816663323" name="Straight Arrow Connector 62">
                                    <a:extLst>
                                      <a:ext uri="{FF2B5EF4-FFF2-40B4-BE49-F238E27FC236}">
                                        <a16:creationId xmlns:a16="http://schemas.microsoft.com/office/drawing/2014/main" id="{9789A27F-5DB8-4C42-F227-B775977E51F4}"/>
                                      </a:ext>
                                    </a:extLst>
                                  </wps:cNvPr>
                                  <wps:cNvCnPr/>
                                  <wps:spPr>
                                    <a:xfrm flipH="1">
                                      <a:off x="5076972" y="474160"/>
                                      <a:ext cx="2047554" cy="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headEnd type="none" w="med" len="med"/>
                                      <a:tailEnd type="non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81060543" name="Straight Arrow Connector 63">
                                    <a:extLst>
                                      <a:ext uri="{FF2B5EF4-FFF2-40B4-BE49-F238E27FC236}">
                                        <a16:creationId xmlns:a16="http://schemas.microsoft.com/office/drawing/2014/main" id="{59A3A3EF-C278-8A91-103D-EB8C0C2ED3CD}"/>
                                      </a:ext>
                                    </a:extLst>
                                  </wps:cNvPr>
                                  <wps:cNvCnPr/>
                                  <wps:spPr>
                                    <a:xfrm flipV="1">
                                      <a:off x="7106513" y="474160"/>
                                      <a:ext cx="0" cy="1162351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headEnd type="triangle" w="med" len="med"/>
                                      <a:tailEnd type="non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1206962826" name="Rectangle 384">
                                  <a:extLst>
                                    <a:ext uri="{FF2B5EF4-FFF2-40B4-BE49-F238E27FC236}">
                                      <a16:creationId xmlns:a16="http://schemas.microsoft.com/office/drawing/2014/main" id="{FE440716-77F2-624F-35A8-C936D66270B7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2735859" y="17662"/>
                                    <a:ext cx="2341113" cy="91299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177AC914" w14:textId="77777777" w:rsidR="003A5950" w:rsidRDefault="003A5950" w:rsidP="003A5950">
                                      <w:pPr>
                                        <w:spacing w:line="228" w:lineRule="auto"/>
                                        <w:jc w:val="center"/>
                                        <w:rPr>
                                          <w:rFonts w:ascii="Microsoft Sans Serif" w:hAnsi="Microsoft Sans Serif" w:cs="Arial"/>
                                          <w:color w:val="FFFFFF"/>
                                          <w:kern w:val="24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Microsoft Sans Serif" w:hAnsi="Microsoft Sans Serif" w:cs="Arial"/>
                                          <w:color w:val="FFFFFF"/>
                                          <w:kern w:val="24"/>
                                          <w:szCs w:val="20"/>
                                        </w:rPr>
                                        <w:t xml:space="preserve">Model Training </w:t>
                                      </w:r>
                                    </w:p>
                                  </w:txbxContent>
                                </wps:txbx>
                                <wps:bodyPr rtlCol="0" anchor="ctr"/>
                              </wps:wsp>
                              <wps:wsp>
                                <wps:cNvPr id="505256350" name="TextBox 7">
                                  <a:extLst>
                                    <a:ext uri="{FF2B5EF4-FFF2-40B4-BE49-F238E27FC236}">
                                      <a16:creationId xmlns:a16="http://schemas.microsoft.com/office/drawing/2014/main" id="{76ED2E3E-3E0F-11A7-8530-E2CC8F7494B6}"/>
                                    </a:ext>
                                  </a:extLst>
                                </wps:cNvPr>
                                <wps:cNvSpPr txBox="1"/>
                                <wps:spPr>
                                  <a:xfrm>
                                    <a:off x="5278952" y="469741"/>
                                    <a:ext cx="2054675" cy="578977"/>
                                  </a:xfrm>
                                  <a:prstGeom prst="rect">
                                    <a:avLst/>
                                  </a:prstGeom>
                                </wps:spPr>
                                <wps:txbx>
                                  <w:txbxContent>
                                    <w:p w14:paraId="54D8BA5F" w14:textId="2633E099" w:rsidR="003A5950" w:rsidRDefault="003A5950" w:rsidP="003A5950">
                                      <w:pPr>
                                        <w:spacing w:line="228" w:lineRule="auto"/>
                                        <w:rPr>
                                          <w:rFonts w:ascii="Microsoft Sans Serif" w:hAnsi="Microsoft Sans Serif" w:cs="Arial"/>
                                          <w:color w:val="44546A"/>
                                          <w:kern w:val="24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Microsoft Sans Serif" w:hAnsi="Microsoft Sans Serif" w:cs="Arial"/>
                                          <w:color w:val="44546A"/>
                                          <w:kern w:val="24"/>
                                          <w:szCs w:val="20"/>
                                        </w:rPr>
                                        <w:t>model deployment</w:t>
                                      </w:r>
                                    </w:p>
                                  </w:txbxContent>
                                </wps:txbx>
                                <wps:bodyPr wrap="square" lIns="0" tIns="0" rIns="0" bIns="0" rtlCol="0" anchor="ctr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304663115" name="Straight Arrow Connector 386">
                            <a:extLst>
                              <a:ext uri="{FF2B5EF4-FFF2-40B4-BE49-F238E27FC236}">
                                <a16:creationId xmlns:a16="http://schemas.microsoft.com/office/drawing/2014/main" id="{67E67BC9-DF65-0CF5-FF07-6842F106B19D}"/>
                              </a:ext>
                            </a:extLst>
                          </wps:cNvPr>
                          <wps:cNvCnPr/>
                          <wps:spPr>
                            <a:xfrm flipH="1" flipV="1">
                              <a:off x="3906417" y="915878"/>
                              <a:ext cx="14925" cy="750370"/>
                            </a:xfrm>
                            <a:prstGeom prst="straightConnector1">
                              <a:avLst/>
                            </a:prstGeom>
                            <a:ln>
                              <a:headEnd type="none" w="sm" len="sm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8503416" name="TextBox 38">
                            <a:extLst>
                              <a:ext uri="{FF2B5EF4-FFF2-40B4-BE49-F238E27FC236}">
                                <a16:creationId xmlns:a16="http://schemas.microsoft.com/office/drawing/2014/main" id="{862DB8E1-398C-78D9-2854-A8137F497CA9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4017520" y="971477"/>
                              <a:ext cx="1703141" cy="7899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5EB4363C" w14:textId="77777777" w:rsidR="003A5950" w:rsidRDefault="003A5950" w:rsidP="003A5950">
                                <w:pPr>
                                  <w:spacing w:line="228" w:lineRule="auto"/>
                                  <w:rPr>
                                    <w:rFonts w:ascii="Microsoft Sans Serif" w:hAnsi="Microsoft Sans Serif" w:cs="Arial"/>
                                    <w:color w:val="44546A"/>
                                    <w:kern w:val="24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Microsoft Sans Serif" w:hAnsi="Microsoft Sans Serif" w:cs="Arial"/>
                                    <w:color w:val="44546A"/>
                                    <w:kern w:val="24"/>
                                    <w:szCs w:val="20"/>
                                  </w:rPr>
                                  <w:t>model training control</w:t>
                                </w:r>
                              </w:p>
                            </w:txbxContent>
                          </wps:txbx>
                          <wps:bodyPr wrap="square" lIns="0" tIns="0" rIns="0" bIns="0" rtlCol="0" anchor="ctr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378CCD8B" id="Canvas 388" o:spid="_x0000_s1026" style="width:402.75pt;height:202.8pt;mso-position-horizontal-relative:char;mso-position-vertical-relative:line" coordsize="55223,28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">
                <v:rect id="矩形 512345776" o:spid="_x0000_s1027" style="position:absolute;width:55219;height:270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" stroked="f"/>
                <v:group id="Group 9" o:spid="_x0000_s1028" style="position:absolute;left:359;top:176;width:54864;height:28014" coordorigin="359,176" coordsize="77469,395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">
                  <v:group id="Group 31" o:spid="_x0000_s1029" style="position:absolute;left:359;top:176;width:77470;height:39557" coordorigin="359,176" coordsize="77469,395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7" o:spid="_x0000_s1030" type="#_x0000_t32" style="position:absolute;left:71223;top:24526;width:0;height:954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" strokecolor="#4472c4 [3204]" strokeweight=".5pt">
                      <v:stroke startarrowwidth="narrow" startarrowlength="short" joinstyle="miter"/>
                    </v:shape>
                    <v:group id="Group 38" o:spid="_x0000_s1031" style="position:absolute;left:359;top:176;width:77470;height:39557" coordorigin="359,176" coordsize="77469,395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">
                      <v:rect id="Rectangle 39" o:spid="_x0000_s1032" style="position:absolute;left:64613;top:16423;width:13216;height:81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" fillcolor="#a5a5a5 [3206]" stroked="f" strokeweight="1pt">
                        <v:textbox>
                          <w:txbxContent>
                            <w:p w14:paraId="72A3E1F0" w14:textId="77777777" w:rsidR="003A5950" w:rsidRDefault="003A5950" w:rsidP="003A5950">
                              <w:pPr>
                                <w:spacing w:line="228" w:lineRule="auto"/>
                                <w:jc w:val="center"/>
                                <w:rPr>
                                  <w:rFonts w:ascii="Microsoft Sans Serif" w:hAnsi="Microsoft Sans Serif" w:cs="Arial"/>
                                  <w:color w:val="FFFFFF"/>
                                  <w:kern w:val="24"/>
                                  <w:szCs w:val="20"/>
                                </w:rPr>
                              </w:pPr>
                              <w:r>
                                <w:rPr>
                                  <w:rFonts w:ascii="Microsoft Sans Serif" w:hAnsi="Microsoft Sans Serif" w:cs="Arial"/>
                                  <w:color w:val="FFFFFF"/>
                                  <w:kern w:val="24"/>
                                  <w:szCs w:val="20"/>
                                </w:rPr>
                                <w:t>Model Storage</w:t>
                              </w:r>
                            </w:p>
                          </w:txbxContent>
                        </v:textbox>
                      </v:rect>
                      <v:group id="Group 40" o:spid="_x0000_s1033" style="position:absolute;left:27388;top:31539;width:44792;height:8194" coordorigin="27388,31539" coordsize="44792,8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">
                        <v:rect id="Rectangle 41" o:spid="_x0000_s1034" style="position:absolute;left:27388;top:31539;width:22969;height:50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" fillcolor="#4472c4 [3204]" stroked="f" strokeweight="1pt">
                          <v:textbox>
                            <w:txbxContent>
                              <w:p w14:paraId="1B83FE41" w14:textId="77777777" w:rsidR="003A5950" w:rsidRDefault="003A5950" w:rsidP="003A5950">
                                <w:pPr>
                                  <w:spacing w:line="228" w:lineRule="auto"/>
                                  <w:jc w:val="center"/>
                                  <w:rPr>
                                    <w:rFonts w:ascii="Microsoft Sans Serif" w:hAnsi="Microsoft Sans Serif" w:cs="Arial"/>
                                    <w:color w:val="FFFFFF"/>
                                    <w:kern w:val="24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Microsoft Sans Serif" w:hAnsi="Microsoft Sans Serif" w:cs="Arial"/>
                                    <w:color w:val="FFFFFF"/>
                                    <w:kern w:val="24"/>
                                    <w:szCs w:val="20"/>
                                  </w:rPr>
                                  <w:t>Model Inference</w:t>
                                </w:r>
                              </w:p>
                            </w:txbxContent>
                          </v:textbox>
                        </v:rect>
                        <v:shape id="Straight Arrow Connector 42" o:spid="_x0000_s1035" type="#_x0000_t32" style="position:absolute;left:50357;top:34066;width:2086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" strokecolor="#4472c4 [3204]" strokeweight=".5pt">
                          <v:stroke startarrow="block" joinstyle="miter"/>
                        </v:shape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Box 68" o:spid="_x0000_s1036" type="#_x0000_t202" style="position:absolute;left:51644;top:33943;width:20536;height:57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" filled="f" stroked="f">
                          <v:textbox inset="0,0,0,0">
                            <w:txbxContent>
                              <w:p w14:paraId="560BE031" w14:textId="77777777" w:rsidR="003A5950" w:rsidRDefault="003A5950" w:rsidP="003A5950">
                                <w:pPr>
                                  <w:spacing w:line="228" w:lineRule="auto"/>
                                  <w:rPr>
                                    <w:rFonts w:ascii="Microsoft Sans Serif" w:hAnsi="Microsoft Sans Serif" w:cs="Arial"/>
                                    <w:color w:val="44546A"/>
                                    <w:kern w:val="24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Microsoft Sans Serif" w:hAnsi="Microsoft Sans Serif" w:cs="Arial"/>
                                    <w:color w:val="44546A"/>
                                    <w:kern w:val="24"/>
                                    <w:szCs w:val="20"/>
                                  </w:rPr>
                                  <w:t>model transfer/delivery</w:t>
                                </w:r>
                              </w:p>
                            </w:txbxContent>
                          </v:textbox>
                        </v:shape>
                      </v:group>
                      <v:group id="Group 44" o:spid="_x0000_s1037" style="position:absolute;left:27507;top:16420;width:34785;height:16126" coordorigin="27507,16420" coordsize="34784,16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">
                        <v:rect id="Rectangle 45" o:spid="_x0000_s1038" style="position:absolute;left:27507;top:16420;width:30428;height:81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" fillcolor="#4472c4 [3204]" stroked="f" strokeweight="1pt">
                          <v:textbox>
                            <w:txbxContent>
                              <w:p w14:paraId="6431F539" w14:textId="4CF6AB16" w:rsidR="003A5950" w:rsidRDefault="003A5950" w:rsidP="003A5950">
                                <w:pPr>
                                  <w:spacing w:line="228" w:lineRule="auto"/>
                                  <w:jc w:val="center"/>
                                  <w:rPr>
                                    <w:rFonts w:ascii="Microsoft Sans Serif" w:hAnsi="Microsoft Sans Serif" w:cs="Arial"/>
                                    <w:color w:val="FFFFFF"/>
                                    <w:kern w:val="24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Microsoft Sans Serif" w:hAnsi="Microsoft Sans Serif" w:cs="Arial"/>
                                    <w:color w:val="FFFFFF"/>
                                    <w:kern w:val="24"/>
                                    <w:szCs w:val="20"/>
                                  </w:rPr>
                                  <w:t xml:space="preserve">Model </w:t>
                                </w:r>
                                <w:r w:rsidR="009B272A">
                                  <w:rPr>
                                    <w:rFonts w:ascii="Microsoft Sans Serif" w:hAnsi="Microsoft Sans Serif" w:cs="Arial"/>
                                    <w:color w:val="FFFFFF"/>
                                    <w:kern w:val="24"/>
                                    <w:szCs w:val="20"/>
                                  </w:rPr>
                                  <w:t>Management</w:t>
                                </w:r>
                                <w:r>
                                  <w:rPr>
                                    <w:rFonts w:ascii="Microsoft Sans Serif" w:hAnsi="Microsoft Sans Serif" w:cs="Arial"/>
                                    <w:color w:val="FFFFFF"/>
                                    <w:kern w:val="24"/>
                                    <w:szCs w:val="20"/>
                                  </w:rPr>
                                  <w:t xml:space="preserve"> </w:t>
                                </w:r>
                                <w:r w:rsidR="0088413F">
                                  <w:rPr>
                                    <w:rFonts w:ascii="Microsoft Sans Serif" w:hAnsi="Microsoft Sans Serif" w:cs="Arial"/>
                                    <w:color w:val="FFFFFF"/>
                                    <w:kern w:val="24"/>
                                    <w:szCs w:val="20"/>
                                  </w:rPr>
                                  <w:t>(</w:t>
                                </w:r>
                                <w:r w:rsidR="009B272A">
                                  <w:rPr>
                                    <w:rFonts w:ascii="Microsoft Sans Serif" w:hAnsi="Microsoft Sans Serif" w:cs="Arial"/>
                                    <w:color w:val="FFFFFF"/>
                                    <w:kern w:val="24"/>
                                    <w:szCs w:val="20"/>
                                  </w:rPr>
                                  <w:t>monitoring, (de)</w:t>
                                </w:r>
                                <w:r>
                                  <w:rPr>
                                    <w:rFonts w:ascii="Microsoft Sans Serif" w:hAnsi="Microsoft Sans Serif" w:cs="Arial"/>
                                    <w:color w:val="FFFFFF"/>
                                    <w:kern w:val="24"/>
                                    <w:szCs w:val="20"/>
                                  </w:rPr>
                                  <w:t xml:space="preserve">activate, </w:t>
                                </w:r>
                                <w:r w:rsidR="009B272A">
                                  <w:rPr>
                                    <w:rFonts w:ascii="Microsoft Sans Serif" w:hAnsi="Microsoft Sans Serif" w:cs="Arial"/>
                                    <w:color w:val="FFFFFF"/>
                                    <w:kern w:val="24"/>
                                    <w:szCs w:val="20"/>
                                  </w:rPr>
                                  <w:t xml:space="preserve">select, </w:t>
                                </w:r>
                                <w:r w:rsidR="0088413F">
                                  <w:rPr>
                                    <w:rFonts w:ascii="Microsoft Sans Serif" w:hAnsi="Microsoft Sans Serif" w:cs="Arial"/>
                                    <w:color w:val="FFFFFF"/>
                                    <w:kern w:val="24"/>
                                    <w:szCs w:val="20"/>
                                  </w:rPr>
                                  <w:t>s</w:t>
                                </w:r>
                                <w:r>
                                  <w:rPr>
                                    <w:rFonts w:ascii="Microsoft Sans Serif" w:hAnsi="Microsoft Sans Serif" w:cs="Arial"/>
                                    <w:color w:val="FFFFFF"/>
                                    <w:kern w:val="24"/>
                                    <w:szCs w:val="20"/>
                                  </w:rPr>
                                  <w:t>wit</w:t>
                                </w:r>
                                <w:r w:rsidR="0088413F">
                                  <w:rPr>
                                    <w:rFonts w:ascii="Microsoft Sans Serif" w:hAnsi="Microsoft Sans Serif" w:cs="Arial"/>
                                    <w:color w:val="FFFFFF"/>
                                    <w:kern w:val="24"/>
                                    <w:szCs w:val="20"/>
                                  </w:rPr>
                                  <w:t xml:space="preserve">ch, </w:t>
                                </w:r>
                                <w:r>
                                  <w:rPr>
                                    <w:rFonts w:ascii="Microsoft Sans Serif" w:hAnsi="Microsoft Sans Serif" w:cs="Arial"/>
                                    <w:color w:val="FFFFFF"/>
                                    <w:kern w:val="24"/>
                                    <w:szCs w:val="20"/>
                                  </w:rPr>
                                  <w:t>fallback</w:t>
                                </w:r>
                                <w:r w:rsidR="00CB6A91">
                                  <w:rPr>
                                    <w:rFonts w:ascii="Microsoft Sans Serif" w:hAnsi="Microsoft Sans Serif" w:cs="Arial"/>
                                    <w:color w:val="FFFFFF"/>
                                    <w:kern w:val="24"/>
                                    <w:szCs w:val="20"/>
                                  </w:rPr>
                                  <w:t>, update</w:t>
                                </w:r>
                                <w:r>
                                  <w:rPr>
                                    <w:rFonts w:ascii="Microsoft Sans Serif" w:hAnsi="Microsoft Sans Serif" w:cs="Arial"/>
                                    <w:color w:val="FFFFFF"/>
                                    <w:kern w:val="24"/>
                                    <w:szCs w:val="20"/>
                                  </w:rPr>
                                  <w:t xml:space="preserve">) </w:t>
                                </w:r>
                              </w:p>
                            </w:txbxContent>
                          </v:textbox>
                        </v:rect>
                        <v:shape id="TextBox 21" o:spid="_x0000_s1039" type="#_x0000_t202" style="position:absolute;left:28055;top:26887;width:6696;height:36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" filled="f" stroked="f">
                          <v:textbox inset="0,0,0,0">
                            <w:txbxContent>
                              <w:p w14:paraId="797CFF23" w14:textId="77777777" w:rsidR="003A5950" w:rsidRDefault="003A5950" w:rsidP="003A5950">
                                <w:pPr>
                                  <w:spacing w:line="228" w:lineRule="auto"/>
                                  <w:rPr>
                                    <w:rFonts w:ascii="Microsoft Sans Serif" w:hAnsi="Microsoft Sans Serif" w:cs="Arial"/>
                                    <w:color w:val="44546A"/>
                                    <w:kern w:val="24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Microsoft Sans Serif" w:hAnsi="Microsoft Sans Serif" w:cs="Arial"/>
                                    <w:color w:val="44546A"/>
                                    <w:kern w:val="24"/>
                                    <w:szCs w:val="20"/>
                                  </w:rPr>
                                  <w:t>output</w:t>
                                </w:r>
                              </w:p>
                            </w:txbxContent>
                          </v:textbox>
                        </v:shape>
                        <v:shape id="TextBox 23" o:spid="_x0000_s1040" type="#_x0000_t202" style="position:absolute;left:44370;top:24646;width:17922;height:7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" filled="f" stroked="f">
                          <v:textbox inset="0,0,0,0">
                            <w:txbxContent>
                              <w:p w14:paraId="10F616EF" w14:textId="77777777" w:rsidR="003A5950" w:rsidRDefault="003A5950" w:rsidP="003A5950">
                                <w:pPr>
                                  <w:spacing w:line="228" w:lineRule="auto"/>
                                  <w:rPr>
                                    <w:rFonts w:ascii="Microsoft Sans Serif" w:hAnsi="Microsoft Sans Serif" w:cs="Arial"/>
                                    <w:color w:val="44546A"/>
                                    <w:kern w:val="24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Microsoft Sans Serif" w:hAnsi="Microsoft Sans Serif" w:cs="Arial"/>
                                    <w:color w:val="44546A"/>
                                    <w:kern w:val="24"/>
                                    <w:szCs w:val="20"/>
                                  </w:rPr>
                                  <w:t>model inference control</w:t>
                                </w:r>
                              </w:p>
                            </w:txbxContent>
                          </v:textbox>
                        </v:shape>
                        <v:shape id="Straight Arrow Connector 48" o:spid="_x0000_s1041" type="#_x0000_t32" style="position:absolute;left:43855;top:24526;width:0;height:70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" strokecolor="#4472c4 [3204]" strokeweight=".5pt">
                          <v:stroke startarrowwidth="narrow" startarrowlength="short" endarrow="block" joinstyle="miter"/>
                        </v:shape>
                        <v:shape id="Straight Arrow Connector 49" o:spid="_x0000_s1042" type="#_x0000_t32" style="position:absolute;left:33047;top:24526;width:0;height:686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" strokecolor="#4472c4 [3204]" strokeweight=".5pt">
                          <v:stroke startarrowwidth="narrow" startarrowlength="short" endarrow="block" joinstyle="miter"/>
                        </v:shape>
                      </v:group>
                      <v:group id="Group 50" o:spid="_x0000_s1043" style="position:absolute;left:359;top:2325;width:29052;height:35357" coordorigin="359,2325" coordsize="29051,353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">
                        <v:shape id="Straight Arrow Connector 51" o:spid="_x0000_s1044" type="#_x0000_t32" style="position:absolute;left:12571;top:20702;width:14943;height:9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" strokecolor="#4472c4 [3204]" strokeweight=".5pt">
                          <v:stroke startarrowwidth="narrow" startarrowlength="short" endarrow="block" joinstyle="miter"/>
                        </v:shape>
                        <v:shape id="TextBox 9" o:spid="_x0000_s1045" type="#_x0000_t202" style="position:absolute;left:13641;top:30567;width:14414;height:57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" filled="f" stroked="f">
                          <v:textbox inset="0,0,0,0">
                            <w:txbxContent>
                              <w:p w14:paraId="198BECB9" w14:textId="77777777" w:rsidR="003A5950" w:rsidRDefault="003A5950" w:rsidP="003A5950">
                                <w:pPr>
                                  <w:spacing w:line="228" w:lineRule="auto"/>
                                  <w:rPr>
                                    <w:rFonts w:ascii="Microsoft Sans Serif" w:hAnsi="Microsoft Sans Serif" w:cs="Arial"/>
                                    <w:color w:val="44546A"/>
                                    <w:kern w:val="24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Microsoft Sans Serif" w:hAnsi="Microsoft Sans Serif" w:cs="Arial"/>
                                    <w:color w:val="44546A"/>
                                    <w:kern w:val="24"/>
                                    <w:szCs w:val="20"/>
                                  </w:rPr>
                                  <w:t>inference data</w:t>
                                </w:r>
                              </w:p>
                            </w:txbxContent>
                          </v:textbox>
                        </v:shape>
                        <v:rect id="Rectangle 53" o:spid="_x0000_s1046" style="position:absolute;left:359;top:2437;width:12219;height:352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" fillcolor="#4472c4 [3204]" stroked="f" strokeweight="1pt">
                          <v:textbox>
                            <w:txbxContent>
                              <w:p w14:paraId="6C468D18" w14:textId="77777777" w:rsidR="003A5950" w:rsidRDefault="003A5950" w:rsidP="003A5950">
                                <w:pPr>
                                  <w:spacing w:line="228" w:lineRule="auto"/>
                                  <w:jc w:val="center"/>
                                  <w:rPr>
                                    <w:rFonts w:ascii="Microsoft Sans Serif" w:hAnsi="Microsoft Sans Serif" w:cs="Arial"/>
                                    <w:color w:val="FFFFFF"/>
                                    <w:kern w:val="24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Microsoft Sans Serif" w:hAnsi="Microsoft Sans Serif" w:cs="Arial"/>
                                    <w:color w:val="FFFFFF"/>
                                    <w:kern w:val="24"/>
                                    <w:szCs w:val="20"/>
                                  </w:rPr>
                                  <w:t>Data Collection</w:t>
                                </w:r>
                              </w:p>
                            </w:txbxContent>
                          </v:textbox>
                        </v:rect>
                        <v:shape id="Straight Arrow Connector 55" o:spid="_x0000_s1047" type="#_x0000_t32" style="position:absolute;left:12586;top:33943;width:1480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" strokecolor="#4472c4 [3204]" strokeweight=".5pt">
                          <v:stroke startarrowwidth="narrow" startarrowlength="short" endarrow="block" joinstyle="miter"/>
                        </v:shape>
                        <v:shape id="Straight Arrow Connector 56" o:spid="_x0000_s1048" type="#_x0000_t32" style="position:absolute;left:12556;top:4741;width:1480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" strokecolor="#4472c4 [3204]" strokeweight=".5pt">
                          <v:stroke startarrowwidth="narrow" startarrowlength="short" endarrow="block" joinstyle="miter"/>
                        </v:shape>
                        <v:shape id="TextBox 30" o:spid="_x0000_s1049" type="#_x0000_t202" style="position:absolute;left:14480;top:2325;width:11648;height:33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" filled="f" stroked="f">
                          <v:textbox inset="0,0,0,0">
                            <w:txbxContent>
                              <w:p w14:paraId="2F3D2AD6" w14:textId="77777777" w:rsidR="003A5950" w:rsidRDefault="003A5950" w:rsidP="003A5950">
                                <w:pPr>
                                  <w:spacing w:line="228" w:lineRule="auto"/>
                                  <w:rPr>
                                    <w:rFonts w:ascii="Microsoft Sans Serif" w:hAnsi="Microsoft Sans Serif" w:cs="Arial"/>
                                    <w:color w:val="44546A"/>
                                    <w:kern w:val="24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Microsoft Sans Serif" w:hAnsi="Microsoft Sans Serif" w:cs="Arial"/>
                                    <w:color w:val="44546A"/>
                                    <w:kern w:val="24"/>
                                    <w:szCs w:val="20"/>
                                  </w:rPr>
                                  <w:t>training data</w:t>
                                </w:r>
                              </w:p>
                            </w:txbxContent>
                          </v:textbox>
                        </v:shape>
                        <v:shape id="TextBox 10" o:spid="_x0000_s1050" type="#_x0000_t202" style="position:absolute;left:10859;top:17803;width:18552;height:2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" filled="f" stroked="f">
                          <v:textbox inset="0,0,0,0">
                            <w:txbxContent>
                              <w:p w14:paraId="37CC3C6B" w14:textId="77777777" w:rsidR="003A5950" w:rsidRDefault="003A5950" w:rsidP="003A5950">
                                <w:pPr>
                                  <w:spacing w:line="228" w:lineRule="auto"/>
                                  <w:jc w:val="center"/>
                                  <w:rPr>
                                    <w:rFonts w:ascii="Microsoft Sans Serif" w:hAnsi="Microsoft Sans Serif" w:cs="Arial"/>
                                    <w:color w:val="44546A"/>
                                    <w:kern w:val="24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Microsoft Sans Serif" w:hAnsi="Microsoft Sans Serif" w:cs="Arial"/>
                                    <w:color w:val="44546A"/>
                                    <w:kern w:val="24"/>
                                    <w:szCs w:val="20"/>
                                  </w:rPr>
                                  <w:t>monitoring data</w:t>
                                </w:r>
                              </w:p>
                            </w:txbxContent>
                          </v:textbox>
                        </v:shape>
                      </v:group>
                      <v:group id="Group 60" o:spid="_x0000_s1051" style="position:absolute;left:27358;top:176;width:45978;height:16189" coordorigin="27358,176" coordsize="45977,16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">
                        <v:group id="Group 61" o:spid="_x0000_s1052" style="position:absolute;left:50769;top:4741;width:20476;height:11624" coordorigin="50769,4741" coordsize="20475,116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">
                          <v:shape id="Straight Arrow Connector 62" o:spid="_x0000_s1053" type="#_x0000_t32" style="position:absolute;left:50769;top:4741;width:20476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" strokecolor="#4472c4 [3204]" strokeweight=".5pt">
                            <v:stroke joinstyle="miter"/>
                          </v:shape>
                          <v:shape id="Straight Arrow Connector 63" o:spid="_x0000_s1054" type="#_x0000_t32" style="position:absolute;left:71065;top:4741;width:0;height:1162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" strokecolor="#4472c4 [3204]" strokeweight=".5pt">
                            <v:stroke startarrow="block" joinstyle="miter"/>
                          </v:shape>
                        </v:group>
                        <v:rect id="Rectangle 384" o:spid="_x0000_s1055" style="position:absolute;left:27358;top:176;width:23411;height:91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" fillcolor="#4472c4 [3204]" stroked="f" strokeweight="1pt">
                          <v:textbox>
                            <w:txbxContent>
                              <w:p w14:paraId="177AC914" w14:textId="77777777" w:rsidR="003A5950" w:rsidRDefault="003A5950" w:rsidP="003A5950">
                                <w:pPr>
                                  <w:spacing w:line="228" w:lineRule="auto"/>
                                  <w:jc w:val="center"/>
                                  <w:rPr>
                                    <w:rFonts w:ascii="Microsoft Sans Serif" w:hAnsi="Microsoft Sans Serif" w:cs="Arial"/>
                                    <w:color w:val="FFFFFF"/>
                                    <w:kern w:val="24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Microsoft Sans Serif" w:hAnsi="Microsoft Sans Serif" w:cs="Arial"/>
                                    <w:color w:val="FFFFFF"/>
                                    <w:kern w:val="24"/>
                                    <w:szCs w:val="20"/>
                                  </w:rPr>
                                  <w:t xml:space="preserve">Model Training </w:t>
                                </w:r>
                              </w:p>
                            </w:txbxContent>
                          </v:textbox>
                        </v:rect>
                        <v:shape id="TextBox 7" o:spid="_x0000_s1056" type="#_x0000_t202" style="position:absolute;left:52789;top:4697;width:20547;height:57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" filled="f" stroked="f">
                          <v:textbox inset="0,0,0,0">
                            <w:txbxContent>
                              <w:p w14:paraId="54D8BA5F" w14:textId="2633E099" w:rsidR="003A5950" w:rsidRDefault="003A5950" w:rsidP="003A5950">
                                <w:pPr>
                                  <w:spacing w:line="228" w:lineRule="auto"/>
                                  <w:rPr>
                                    <w:rFonts w:ascii="Microsoft Sans Serif" w:hAnsi="Microsoft Sans Serif" w:cs="Arial"/>
                                    <w:color w:val="44546A"/>
                                    <w:kern w:val="24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Microsoft Sans Serif" w:hAnsi="Microsoft Sans Serif" w:cs="Arial"/>
                                    <w:color w:val="44546A"/>
                                    <w:kern w:val="24"/>
                                    <w:szCs w:val="20"/>
                                  </w:rPr>
                                  <w:t>model deployment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  <v:shape id="Straight Arrow Connector 386" o:spid="_x0000_s1057" type="#_x0000_t32" style="position:absolute;left:39064;top:9158;width:149;height:7504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" strokecolor="#4472c4 [3204]" strokeweight=".5pt">
                    <v:stroke startarrowwidth="narrow" startarrowlength="short" endarrow="block" joinstyle="miter"/>
                  </v:shape>
                  <v:shape id="TextBox 38" o:spid="_x0000_s1058" type="#_x0000_t202" style="position:absolute;left:40175;top:9714;width:17031;height:7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" filled="f" stroked="f">
                    <v:textbox inset="0,0,0,0">
                      <w:txbxContent>
                        <w:p w14:paraId="5EB4363C" w14:textId="77777777" w:rsidR="003A5950" w:rsidRDefault="003A5950" w:rsidP="003A5950">
                          <w:pPr>
                            <w:spacing w:line="228" w:lineRule="auto"/>
                            <w:rPr>
                              <w:rFonts w:ascii="Microsoft Sans Serif" w:hAnsi="Microsoft Sans Serif" w:cs="Arial"/>
                              <w:color w:val="44546A"/>
                              <w:kern w:val="24"/>
                              <w:szCs w:val="20"/>
                            </w:rPr>
                          </w:pPr>
                          <w:r>
                            <w:rPr>
                              <w:rFonts w:ascii="Microsoft Sans Serif" w:hAnsi="Microsoft Sans Serif" w:cs="Arial"/>
                              <w:color w:val="44546A"/>
                              <w:kern w:val="24"/>
                              <w:szCs w:val="20"/>
                            </w:rPr>
                            <w:t>model training control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1E2C82A5" w14:textId="39C8BB02" w:rsidR="003A5950" w:rsidRPr="003A5950" w:rsidRDefault="003A5950" w:rsidP="003A5950">
      <w:pPr>
        <w:pStyle w:val="aa"/>
        <w:jc w:val="center"/>
        <w:rPr>
          <w:rFonts w:eastAsiaTheme="minorEastAsia"/>
          <w:b/>
          <w:bCs/>
        </w:rPr>
      </w:pPr>
      <w:r w:rsidRPr="003A5950">
        <w:rPr>
          <w:rFonts w:eastAsiaTheme="minorEastAsia" w:hint="eastAsia"/>
          <w:b/>
          <w:bCs/>
        </w:rPr>
        <w:t>F</w:t>
      </w:r>
      <w:r w:rsidRPr="003A5950">
        <w:rPr>
          <w:rFonts w:eastAsiaTheme="minorEastAsia"/>
          <w:b/>
          <w:bCs/>
        </w:rPr>
        <w:t>igure 1 An illustrative diagram of AI-based air interface</w:t>
      </w:r>
    </w:p>
    <w:p w14:paraId="37205533" w14:textId="58AD76F0" w:rsidR="00884B29" w:rsidRPr="00272676" w:rsidRDefault="00884B29" w:rsidP="005661C7">
      <w:pPr>
        <w:pStyle w:val="aa"/>
        <w:rPr>
          <w:rFonts w:eastAsiaTheme="minorEastAsia"/>
          <w:b/>
          <w:bCs/>
          <w:u w:val="single"/>
        </w:rPr>
      </w:pPr>
      <w:r w:rsidRPr="00272676">
        <w:rPr>
          <w:rFonts w:eastAsiaTheme="minorEastAsia"/>
          <w:b/>
          <w:bCs/>
          <w:u w:val="single"/>
        </w:rPr>
        <w:t>Data collection</w:t>
      </w:r>
    </w:p>
    <w:p w14:paraId="11B8BEFD" w14:textId="52C7024F" w:rsidR="00272676" w:rsidRDefault="00272676" w:rsidP="005661C7">
      <w:pPr>
        <w:pStyle w:val="aa"/>
        <w:rPr>
          <w:rFonts w:eastAsiaTheme="minorEastAsia"/>
        </w:rPr>
      </w:pPr>
      <w:r>
        <w:rPr>
          <w:rFonts w:eastAsiaTheme="minorEastAsia" w:hint="eastAsia"/>
        </w:rPr>
        <w:t>A</w:t>
      </w:r>
      <w:r>
        <w:rPr>
          <w:rFonts w:eastAsiaTheme="minorEastAsia"/>
        </w:rPr>
        <w:t xml:space="preserve">s seen in the figure, data collection relates to three aspects, </w:t>
      </w:r>
      <w:r w:rsidR="00501B5D">
        <w:rPr>
          <w:rFonts w:eastAsiaTheme="minorEastAsia"/>
        </w:rPr>
        <w:t xml:space="preserve">model </w:t>
      </w:r>
      <w:r>
        <w:rPr>
          <w:rFonts w:eastAsiaTheme="minorEastAsia"/>
        </w:rPr>
        <w:t xml:space="preserve">training, inference and </w:t>
      </w:r>
      <w:r w:rsidR="007B4221">
        <w:rPr>
          <w:rFonts w:eastAsiaTheme="minorEastAsia"/>
        </w:rPr>
        <w:t>management</w:t>
      </w:r>
      <w:r>
        <w:rPr>
          <w:rFonts w:eastAsiaTheme="minorEastAsia"/>
        </w:rPr>
        <w:t>.</w:t>
      </w:r>
      <w:r w:rsidR="00501B5D">
        <w:rPr>
          <w:rFonts w:eastAsiaTheme="minorEastAsia"/>
        </w:rPr>
        <w:t xml:space="preserve"> It </w:t>
      </w:r>
      <w:r w:rsidR="005B2DFC">
        <w:rPr>
          <w:rFonts w:eastAsiaTheme="minorEastAsia"/>
        </w:rPr>
        <w:t>could</w:t>
      </w:r>
      <w:r w:rsidR="00501B5D">
        <w:rPr>
          <w:rFonts w:eastAsiaTheme="minorEastAsia"/>
        </w:rPr>
        <w:t xml:space="preserve"> be involved as part of the test framework. </w:t>
      </w:r>
      <w:r w:rsidR="001851F4">
        <w:rPr>
          <w:rFonts w:eastAsiaTheme="minorEastAsia"/>
        </w:rPr>
        <w:t>The behavior of data collection may not subject to requirements directly, but it may impact some aspects, for example, some new measurements may be defined for a specific use case and corresponding measurement requirements shall be specified.</w:t>
      </w:r>
      <w:r w:rsidR="00A92FDE">
        <w:rPr>
          <w:rFonts w:eastAsiaTheme="minorEastAsia"/>
        </w:rPr>
        <w:t xml:space="preserve"> Moreover, the </w:t>
      </w:r>
      <w:r w:rsidR="00AF2916">
        <w:rPr>
          <w:rFonts w:eastAsiaTheme="minorEastAsia"/>
        </w:rPr>
        <w:t>testing setup and procedures</w:t>
      </w:r>
      <w:r w:rsidR="00A92FDE">
        <w:rPr>
          <w:rFonts w:eastAsiaTheme="minorEastAsia"/>
        </w:rPr>
        <w:t xml:space="preserve"> for </w:t>
      </w:r>
      <w:r w:rsidR="00256CFC">
        <w:rPr>
          <w:rFonts w:eastAsiaTheme="minorEastAsia"/>
        </w:rPr>
        <w:t>data collection</w:t>
      </w:r>
      <w:r w:rsidR="00AF2916">
        <w:rPr>
          <w:rFonts w:eastAsiaTheme="minorEastAsia"/>
        </w:rPr>
        <w:t xml:space="preserve"> a</w:t>
      </w:r>
      <w:r w:rsidR="00A92FDE">
        <w:rPr>
          <w:rFonts w:eastAsiaTheme="minorEastAsia"/>
        </w:rPr>
        <w:t>lso need to be discussed</w:t>
      </w:r>
      <w:r w:rsidR="00AF2916">
        <w:rPr>
          <w:rFonts w:eastAsiaTheme="minorEastAsia"/>
        </w:rPr>
        <w:t>.</w:t>
      </w:r>
    </w:p>
    <w:p w14:paraId="16C47A24" w14:textId="009DE64B" w:rsidR="00272676" w:rsidRPr="00DF300C" w:rsidRDefault="00DF300C" w:rsidP="005661C7">
      <w:pPr>
        <w:pStyle w:val="aa"/>
        <w:rPr>
          <w:rFonts w:eastAsiaTheme="minorEastAsia"/>
          <w:b/>
          <w:bCs/>
          <w:u w:val="single"/>
        </w:rPr>
      </w:pPr>
      <w:r w:rsidRPr="00DF300C">
        <w:rPr>
          <w:rFonts w:eastAsiaTheme="minorEastAsia"/>
          <w:b/>
          <w:bCs/>
          <w:u w:val="single"/>
        </w:rPr>
        <w:t>Model training</w:t>
      </w:r>
    </w:p>
    <w:p w14:paraId="4C8F5584" w14:textId="5D626915" w:rsidR="00101B7E" w:rsidRDefault="00DF300C" w:rsidP="005661C7">
      <w:pPr>
        <w:pStyle w:val="aa"/>
        <w:rPr>
          <w:rFonts w:eastAsiaTheme="minorEastAsia"/>
        </w:rPr>
      </w:pPr>
      <w:r>
        <w:rPr>
          <w:rFonts w:eastAsiaTheme="minorEastAsia" w:hint="eastAsia"/>
        </w:rPr>
        <w:t>M</w:t>
      </w:r>
      <w:r>
        <w:rPr>
          <w:rFonts w:eastAsiaTheme="minorEastAsia"/>
        </w:rPr>
        <w:t xml:space="preserve">odel training may be </w:t>
      </w:r>
      <w:r w:rsidR="006D77C7">
        <w:rPr>
          <w:rFonts w:eastAsiaTheme="minorEastAsia"/>
        </w:rPr>
        <w:t>involved in testing framework</w:t>
      </w:r>
      <w:r>
        <w:rPr>
          <w:rFonts w:eastAsiaTheme="minorEastAsia"/>
        </w:rPr>
        <w:t xml:space="preserve"> </w:t>
      </w:r>
      <w:r w:rsidR="006D77C7">
        <w:rPr>
          <w:rFonts w:eastAsiaTheme="minorEastAsia"/>
        </w:rPr>
        <w:t>i</w:t>
      </w:r>
      <w:r>
        <w:rPr>
          <w:rFonts w:eastAsiaTheme="minorEastAsia"/>
        </w:rPr>
        <w:t xml:space="preserve">f online training is </w:t>
      </w:r>
      <w:r w:rsidR="00256CFC">
        <w:rPr>
          <w:rFonts w:eastAsiaTheme="minorEastAsia"/>
        </w:rPr>
        <w:t xml:space="preserve">considered. RAN4 </w:t>
      </w:r>
      <w:r w:rsidR="005B2DFC">
        <w:rPr>
          <w:rFonts w:eastAsiaTheme="minorEastAsia"/>
        </w:rPr>
        <w:t>would</w:t>
      </w:r>
      <w:r w:rsidR="00256CFC">
        <w:rPr>
          <w:rFonts w:eastAsiaTheme="minorEastAsia"/>
        </w:rPr>
        <w:t xml:space="preserve"> be to discuss the necessity of testing model training </w:t>
      </w:r>
      <w:r w:rsidR="00477BD8">
        <w:rPr>
          <w:rFonts w:eastAsiaTheme="minorEastAsia"/>
        </w:rPr>
        <w:t>and methods to test</w:t>
      </w:r>
      <w:r w:rsidR="003154C9">
        <w:rPr>
          <w:rFonts w:eastAsiaTheme="minorEastAsia"/>
        </w:rPr>
        <w:t xml:space="preserve"> if necessary</w:t>
      </w:r>
      <w:r w:rsidR="00477BD8">
        <w:rPr>
          <w:rFonts w:eastAsiaTheme="minorEastAsia"/>
        </w:rPr>
        <w:t>.</w:t>
      </w:r>
      <w:r w:rsidR="00A8563A">
        <w:rPr>
          <w:rFonts w:eastAsiaTheme="minorEastAsia"/>
        </w:rPr>
        <w:t xml:space="preserve"> </w:t>
      </w:r>
      <w:r w:rsidR="00101B7E">
        <w:rPr>
          <w:rFonts w:eastAsiaTheme="minorEastAsia"/>
        </w:rPr>
        <w:t>There are some potential issues could be considered, for example:</w:t>
      </w:r>
    </w:p>
    <w:p w14:paraId="5BE78923" w14:textId="25759ED4" w:rsidR="00101B7E" w:rsidRDefault="00101B7E" w:rsidP="00101B7E">
      <w:pPr>
        <w:pStyle w:val="aa"/>
        <w:numPr>
          <w:ilvl w:val="0"/>
          <w:numId w:val="35"/>
        </w:numPr>
        <w:rPr>
          <w:rFonts w:eastAsiaTheme="minorEastAsia"/>
        </w:rPr>
      </w:pPr>
      <w:r>
        <w:rPr>
          <w:rFonts w:eastAsiaTheme="minorEastAsia"/>
        </w:rPr>
        <w:t>Whether to put constraints on duration of training period</w:t>
      </w:r>
      <w:r w:rsidR="006D77C7">
        <w:rPr>
          <w:rFonts w:eastAsiaTheme="minorEastAsia"/>
        </w:rPr>
        <w:t xml:space="preserve"> and size of training dataset</w:t>
      </w:r>
      <w:r>
        <w:rPr>
          <w:rFonts w:eastAsiaTheme="minorEastAsia"/>
        </w:rPr>
        <w:t>;</w:t>
      </w:r>
    </w:p>
    <w:p w14:paraId="1CFC950F" w14:textId="2A06F69A" w:rsidR="00101B7E" w:rsidRDefault="00101B7E" w:rsidP="00101B7E">
      <w:pPr>
        <w:pStyle w:val="aa"/>
        <w:numPr>
          <w:ilvl w:val="0"/>
          <w:numId w:val="35"/>
        </w:numPr>
        <w:rPr>
          <w:rFonts w:eastAsiaTheme="minorEastAsia"/>
        </w:rPr>
      </w:pPr>
      <w:r>
        <w:rPr>
          <w:rFonts w:eastAsiaTheme="minorEastAsia"/>
        </w:rPr>
        <w:t>Whether to specify a range of size of the trained model;</w:t>
      </w:r>
    </w:p>
    <w:p w14:paraId="37E0CFB4" w14:textId="34D8032C" w:rsidR="00101B7E" w:rsidRDefault="00101B7E" w:rsidP="00101B7E">
      <w:pPr>
        <w:pStyle w:val="aa"/>
        <w:numPr>
          <w:ilvl w:val="0"/>
          <w:numId w:val="35"/>
        </w:numPr>
        <w:rPr>
          <w:rFonts w:eastAsiaTheme="minorEastAsia"/>
        </w:rPr>
      </w:pPr>
      <w:r>
        <w:rPr>
          <w:rFonts w:eastAsiaTheme="minorEastAsia"/>
        </w:rPr>
        <w:t>Whether to define a reference model for a specific use case</w:t>
      </w:r>
      <w:r w:rsidR="002E0AE6">
        <w:rPr>
          <w:rFonts w:eastAsiaTheme="minorEastAsia"/>
        </w:rPr>
        <w:t>;</w:t>
      </w:r>
    </w:p>
    <w:p w14:paraId="7DDF5615" w14:textId="4D970D3D" w:rsidR="002E0AE6" w:rsidRDefault="002E0AE6" w:rsidP="00101B7E">
      <w:pPr>
        <w:pStyle w:val="aa"/>
        <w:numPr>
          <w:ilvl w:val="0"/>
          <w:numId w:val="35"/>
        </w:numPr>
        <w:rPr>
          <w:rFonts w:eastAsiaTheme="minorEastAsia"/>
        </w:rPr>
      </w:pPr>
      <w:r>
        <w:rPr>
          <w:rFonts w:eastAsiaTheme="minorEastAsia" w:hint="eastAsia"/>
        </w:rPr>
        <w:t>H</w:t>
      </w:r>
      <w:r>
        <w:rPr>
          <w:rFonts w:eastAsiaTheme="minorEastAsia"/>
        </w:rPr>
        <w:t xml:space="preserve">ow to transfer the model for two-sided model if joint training is </w:t>
      </w:r>
      <w:r w:rsidR="001A4B2D">
        <w:rPr>
          <w:rFonts w:eastAsiaTheme="minorEastAsia"/>
        </w:rPr>
        <w:t>considered?</w:t>
      </w:r>
    </w:p>
    <w:p w14:paraId="120D85F8" w14:textId="5FF0D976" w:rsidR="00DF300C" w:rsidRPr="006669B5" w:rsidRDefault="006669B5" w:rsidP="005661C7">
      <w:pPr>
        <w:pStyle w:val="aa"/>
        <w:rPr>
          <w:rFonts w:eastAsiaTheme="minorEastAsia"/>
          <w:b/>
          <w:bCs/>
          <w:u w:val="single"/>
        </w:rPr>
      </w:pPr>
      <w:r w:rsidRPr="006669B5">
        <w:rPr>
          <w:rFonts w:eastAsiaTheme="minorEastAsia" w:hint="eastAsia"/>
          <w:b/>
          <w:bCs/>
          <w:u w:val="single"/>
        </w:rPr>
        <w:t>M</w:t>
      </w:r>
      <w:r w:rsidRPr="006669B5">
        <w:rPr>
          <w:rFonts w:eastAsiaTheme="minorEastAsia"/>
          <w:b/>
          <w:bCs/>
          <w:u w:val="single"/>
        </w:rPr>
        <w:t>odel inference</w:t>
      </w:r>
    </w:p>
    <w:p w14:paraId="33300D68" w14:textId="77777777" w:rsidR="00D66180" w:rsidRDefault="002E0AE6" w:rsidP="005661C7">
      <w:pPr>
        <w:pStyle w:val="aa"/>
        <w:rPr>
          <w:rFonts w:eastAsiaTheme="minorEastAsia"/>
        </w:rPr>
      </w:pPr>
      <w:r>
        <w:rPr>
          <w:rFonts w:eastAsiaTheme="minorEastAsia"/>
        </w:rPr>
        <w:t xml:space="preserve">Model inference is an execution process and is definitely involved in testing framework. The </w:t>
      </w:r>
      <w:r w:rsidR="006669B5">
        <w:rPr>
          <w:rFonts w:eastAsiaTheme="minorEastAsia"/>
        </w:rPr>
        <w:t>output of model inference</w:t>
      </w:r>
      <w:r w:rsidR="00D12416">
        <w:rPr>
          <w:rFonts w:eastAsiaTheme="minorEastAsia"/>
        </w:rPr>
        <w:t xml:space="preserve"> largely impacts the whole network performance. Therefore, some new metrics and </w:t>
      </w:r>
      <w:r>
        <w:rPr>
          <w:rFonts w:eastAsiaTheme="minorEastAsia"/>
        </w:rPr>
        <w:t xml:space="preserve">corresponding requirements </w:t>
      </w:r>
      <w:r w:rsidR="00D66180">
        <w:rPr>
          <w:rFonts w:eastAsiaTheme="minorEastAsia"/>
        </w:rPr>
        <w:t xml:space="preserve">towards the output </w:t>
      </w:r>
      <w:r w:rsidR="00D12416">
        <w:rPr>
          <w:rFonts w:eastAsiaTheme="minorEastAsia"/>
        </w:rPr>
        <w:t xml:space="preserve">could be </w:t>
      </w:r>
      <w:r>
        <w:rPr>
          <w:rFonts w:eastAsiaTheme="minorEastAsia"/>
        </w:rPr>
        <w:t xml:space="preserve">specified </w:t>
      </w:r>
      <w:r w:rsidR="00D12416">
        <w:rPr>
          <w:rFonts w:eastAsiaTheme="minorEastAsia"/>
        </w:rPr>
        <w:t>to directly reflect the performance gain of AI model.</w:t>
      </w:r>
      <w:r w:rsidR="00861CC1">
        <w:rPr>
          <w:rFonts w:eastAsiaTheme="minorEastAsia"/>
        </w:rPr>
        <w:t xml:space="preserve"> </w:t>
      </w:r>
      <w:r w:rsidR="00D66180">
        <w:rPr>
          <w:rFonts w:eastAsiaTheme="minorEastAsia"/>
        </w:rPr>
        <w:t>Moreover</w:t>
      </w:r>
      <w:r w:rsidR="00D12416">
        <w:rPr>
          <w:rFonts w:eastAsiaTheme="minorEastAsia"/>
        </w:rPr>
        <w:t xml:space="preserve">, baseline performance and </w:t>
      </w:r>
      <w:r w:rsidR="00861CC1">
        <w:rPr>
          <w:rFonts w:eastAsiaTheme="minorEastAsia"/>
        </w:rPr>
        <w:t xml:space="preserve">relative </w:t>
      </w:r>
      <w:r w:rsidR="00D66180">
        <w:rPr>
          <w:rFonts w:eastAsiaTheme="minorEastAsia"/>
        </w:rPr>
        <w:t xml:space="preserve">requirements could also be considered. </w:t>
      </w:r>
    </w:p>
    <w:p w14:paraId="35D37682" w14:textId="7DEEE14C" w:rsidR="006669B5" w:rsidRDefault="00D66180" w:rsidP="005661C7">
      <w:pPr>
        <w:pStyle w:val="aa"/>
        <w:rPr>
          <w:rFonts w:eastAsiaTheme="minorEastAsia"/>
        </w:rPr>
      </w:pPr>
      <w:r>
        <w:rPr>
          <w:rFonts w:eastAsiaTheme="minorEastAsia"/>
        </w:rPr>
        <w:t>Regarding to the behavior of model inference, there are some potential issues, for example:</w:t>
      </w:r>
    </w:p>
    <w:p w14:paraId="2BB0B0F8" w14:textId="48F7F4FB" w:rsidR="00D66180" w:rsidRDefault="00D66180" w:rsidP="00D142D3">
      <w:pPr>
        <w:pStyle w:val="aa"/>
        <w:numPr>
          <w:ilvl w:val="0"/>
          <w:numId w:val="36"/>
        </w:numPr>
        <w:rPr>
          <w:rFonts w:eastAsiaTheme="minorEastAsia"/>
        </w:rPr>
      </w:pPr>
      <w:r>
        <w:rPr>
          <w:rFonts w:eastAsiaTheme="minorEastAsia"/>
        </w:rPr>
        <w:t xml:space="preserve">Whether to </w:t>
      </w:r>
      <w:r w:rsidR="00D142D3">
        <w:rPr>
          <w:rFonts w:eastAsiaTheme="minorEastAsia"/>
        </w:rPr>
        <w:t>set a limit on the time used for each</w:t>
      </w:r>
      <w:bookmarkStart w:id="0" w:name="_GoBack"/>
      <w:bookmarkEnd w:id="0"/>
      <w:r w:rsidR="00D142D3">
        <w:rPr>
          <w:rFonts w:eastAsiaTheme="minorEastAsia"/>
        </w:rPr>
        <w:t xml:space="preserve"> inference;</w:t>
      </w:r>
    </w:p>
    <w:p w14:paraId="5A13F323" w14:textId="6716544D" w:rsidR="00D66180" w:rsidRDefault="00D142D3" w:rsidP="00D142D3">
      <w:pPr>
        <w:pStyle w:val="aa"/>
        <w:numPr>
          <w:ilvl w:val="0"/>
          <w:numId w:val="36"/>
        </w:numPr>
        <w:rPr>
          <w:rFonts w:eastAsiaTheme="minorEastAsia"/>
        </w:rPr>
      </w:pPr>
      <w:r>
        <w:rPr>
          <w:rFonts w:eastAsiaTheme="minorEastAsia"/>
        </w:rPr>
        <w:t>Whether and h</w:t>
      </w:r>
      <w:r w:rsidR="00D66180">
        <w:rPr>
          <w:rFonts w:eastAsiaTheme="minorEastAsia"/>
        </w:rPr>
        <w:t xml:space="preserve">ow to </w:t>
      </w:r>
      <w:r>
        <w:rPr>
          <w:rFonts w:eastAsiaTheme="minorEastAsia"/>
        </w:rPr>
        <w:t>measure/</w:t>
      </w:r>
      <w:r w:rsidR="00D66180">
        <w:rPr>
          <w:rFonts w:eastAsiaTheme="minorEastAsia"/>
        </w:rPr>
        <w:t xml:space="preserve">quantify the computational complexity </w:t>
      </w:r>
      <w:r>
        <w:rPr>
          <w:rFonts w:eastAsiaTheme="minorEastAsia"/>
        </w:rPr>
        <w:t>of</w:t>
      </w:r>
      <w:r w:rsidR="00D66180">
        <w:rPr>
          <w:rFonts w:eastAsiaTheme="minorEastAsia"/>
        </w:rPr>
        <w:t xml:space="preserve"> the AI model</w:t>
      </w:r>
      <w:r>
        <w:rPr>
          <w:rFonts w:eastAsiaTheme="minorEastAsia"/>
        </w:rPr>
        <w:t>.</w:t>
      </w:r>
    </w:p>
    <w:p w14:paraId="50CED477" w14:textId="7E73B836" w:rsidR="00CB6A91" w:rsidRPr="00CB6A91" w:rsidRDefault="00CB6A91" w:rsidP="005661C7">
      <w:pPr>
        <w:pStyle w:val="aa"/>
        <w:rPr>
          <w:rFonts w:eastAsiaTheme="minorEastAsia"/>
          <w:b/>
          <w:bCs/>
          <w:u w:val="single"/>
        </w:rPr>
      </w:pPr>
      <w:r w:rsidRPr="00CB6A91">
        <w:rPr>
          <w:rFonts w:eastAsiaTheme="minorEastAsia" w:hint="eastAsia"/>
          <w:b/>
          <w:bCs/>
          <w:u w:val="single"/>
        </w:rPr>
        <w:t>M</w:t>
      </w:r>
      <w:r w:rsidRPr="00CB6A91">
        <w:rPr>
          <w:rFonts w:eastAsiaTheme="minorEastAsia"/>
          <w:b/>
          <w:bCs/>
          <w:u w:val="single"/>
        </w:rPr>
        <w:t xml:space="preserve">odel </w:t>
      </w:r>
      <w:r w:rsidR="00D142D3">
        <w:rPr>
          <w:rFonts w:eastAsiaTheme="minorEastAsia"/>
          <w:b/>
          <w:bCs/>
          <w:u w:val="single"/>
        </w:rPr>
        <w:t>management</w:t>
      </w:r>
    </w:p>
    <w:p w14:paraId="47D37214" w14:textId="3C6DEFE3" w:rsidR="00DF300C" w:rsidRDefault="00CB6A91" w:rsidP="005661C7">
      <w:pPr>
        <w:pStyle w:val="aa"/>
        <w:rPr>
          <w:rFonts w:eastAsiaTheme="minorEastAsia"/>
        </w:rPr>
      </w:pPr>
      <w:r>
        <w:rPr>
          <w:rFonts w:eastAsiaTheme="minorEastAsia"/>
        </w:rPr>
        <w:t xml:space="preserve">Model management is a general concept </w:t>
      </w:r>
      <w:r w:rsidR="00D142D3">
        <w:rPr>
          <w:rFonts w:eastAsiaTheme="minorEastAsia"/>
        </w:rPr>
        <w:t xml:space="preserve">and could be further divided into two aspects, model monitoring and </w:t>
      </w:r>
      <w:r w:rsidR="005B2DFC">
        <w:rPr>
          <w:rFonts w:eastAsiaTheme="minorEastAsia"/>
        </w:rPr>
        <w:t>consequential</w:t>
      </w:r>
      <w:r w:rsidR="00D142D3">
        <w:rPr>
          <w:rFonts w:eastAsiaTheme="minorEastAsia"/>
        </w:rPr>
        <w:t xml:space="preserve"> operations based on the monitoring results, including activation, deactivation, switch, update, and fallback.</w:t>
      </w:r>
    </w:p>
    <w:p w14:paraId="36880B26" w14:textId="77777777" w:rsidR="009A1D14" w:rsidRDefault="00761276" w:rsidP="005661C7">
      <w:pPr>
        <w:pStyle w:val="aa"/>
        <w:rPr>
          <w:rFonts w:eastAsiaTheme="minorEastAsia"/>
        </w:rPr>
      </w:pPr>
      <w:r>
        <w:rPr>
          <w:rFonts w:eastAsiaTheme="minorEastAsia"/>
        </w:rPr>
        <w:t>The aim of m</w:t>
      </w:r>
      <w:r w:rsidR="00286C6E">
        <w:rPr>
          <w:rFonts w:eastAsiaTheme="minorEastAsia"/>
        </w:rPr>
        <w:t xml:space="preserve">odel monitoring is </w:t>
      </w:r>
      <w:r>
        <w:rPr>
          <w:rFonts w:eastAsiaTheme="minorEastAsia"/>
        </w:rPr>
        <w:t xml:space="preserve">to </w:t>
      </w:r>
      <w:r w:rsidR="005071D6">
        <w:rPr>
          <w:rFonts w:eastAsiaTheme="minorEastAsia"/>
        </w:rPr>
        <w:t xml:space="preserve">verify the </w:t>
      </w:r>
      <w:r>
        <w:rPr>
          <w:rFonts w:eastAsiaTheme="minorEastAsia"/>
        </w:rPr>
        <w:t>applicability of AI model in current situation</w:t>
      </w:r>
      <w:r w:rsidR="005071D6">
        <w:rPr>
          <w:rFonts w:eastAsiaTheme="minorEastAsia"/>
        </w:rPr>
        <w:t xml:space="preserve"> (e.g., channel condition, scenario, etc.)</w:t>
      </w:r>
      <w:r>
        <w:rPr>
          <w:rFonts w:eastAsiaTheme="minorEastAsia"/>
        </w:rPr>
        <w:t xml:space="preserve">. </w:t>
      </w:r>
      <w:r w:rsidR="009A1D14">
        <w:rPr>
          <w:rFonts w:eastAsiaTheme="minorEastAsia"/>
        </w:rPr>
        <w:t xml:space="preserve">It is essential for AI-based mechanism and could be considered in the test framework. </w:t>
      </w:r>
    </w:p>
    <w:p w14:paraId="4837A64E" w14:textId="2AC4063D" w:rsidR="00286C6E" w:rsidRDefault="009A1D14" w:rsidP="005661C7">
      <w:pPr>
        <w:pStyle w:val="aa"/>
        <w:rPr>
          <w:rFonts w:eastAsiaTheme="minorEastAsia"/>
        </w:rPr>
      </w:pPr>
      <w:r>
        <w:rPr>
          <w:rFonts w:eastAsiaTheme="minorEastAsia"/>
        </w:rPr>
        <w:t xml:space="preserve">Model monitoring is more related to </w:t>
      </w:r>
      <w:r w:rsidR="00DA0916">
        <w:rPr>
          <w:rFonts w:eastAsiaTheme="minorEastAsia"/>
        </w:rPr>
        <w:t xml:space="preserve">a </w:t>
      </w:r>
      <w:r>
        <w:rPr>
          <w:rFonts w:eastAsiaTheme="minorEastAsia"/>
        </w:rPr>
        <w:t xml:space="preserve">measurement process. </w:t>
      </w:r>
      <w:r w:rsidR="003538BF">
        <w:rPr>
          <w:rFonts w:eastAsiaTheme="minorEastAsia"/>
        </w:rPr>
        <w:t xml:space="preserve">In addition to the </w:t>
      </w:r>
      <w:r>
        <w:rPr>
          <w:rFonts w:eastAsiaTheme="minorEastAsia"/>
        </w:rPr>
        <w:t>metric</w:t>
      </w:r>
      <w:r w:rsidR="00A3228F">
        <w:rPr>
          <w:rFonts w:eastAsiaTheme="minorEastAsia"/>
        </w:rPr>
        <w:t>s</w:t>
      </w:r>
      <w:r w:rsidR="003538BF">
        <w:rPr>
          <w:rFonts w:eastAsiaTheme="minorEastAsia"/>
        </w:rPr>
        <w:t xml:space="preserve"> for system performance and inference output, s</w:t>
      </w:r>
      <w:r w:rsidR="00286C6E">
        <w:rPr>
          <w:rFonts w:eastAsiaTheme="minorEastAsia"/>
        </w:rPr>
        <w:t>ome new measurement</w:t>
      </w:r>
      <w:r w:rsidR="00394B79">
        <w:rPr>
          <w:rFonts w:eastAsiaTheme="minorEastAsia"/>
        </w:rPr>
        <w:t>s</w:t>
      </w:r>
      <w:r w:rsidR="00E65E6C">
        <w:rPr>
          <w:rFonts w:eastAsiaTheme="minorEastAsia"/>
        </w:rPr>
        <w:t xml:space="preserve"> and </w:t>
      </w:r>
      <w:r w:rsidR="00286C6E">
        <w:rPr>
          <w:rFonts w:eastAsiaTheme="minorEastAsia"/>
        </w:rPr>
        <w:t>report</w:t>
      </w:r>
      <w:r w:rsidR="00394B79">
        <w:rPr>
          <w:rFonts w:eastAsiaTheme="minorEastAsia"/>
        </w:rPr>
        <w:t xml:space="preserve"> </w:t>
      </w:r>
      <w:r w:rsidR="00E65E6C">
        <w:rPr>
          <w:rFonts w:eastAsiaTheme="minorEastAsia"/>
        </w:rPr>
        <w:t>types</w:t>
      </w:r>
      <w:r w:rsidR="00286C6E">
        <w:rPr>
          <w:rFonts w:eastAsiaTheme="minorEastAsia"/>
        </w:rPr>
        <w:t xml:space="preserve"> would be defined</w:t>
      </w:r>
      <w:r w:rsidR="00394B79">
        <w:rPr>
          <w:rFonts w:eastAsiaTheme="minorEastAsia"/>
        </w:rPr>
        <w:t xml:space="preserve"> for difference use cases.</w:t>
      </w:r>
      <w:r w:rsidR="003538BF">
        <w:rPr>
          <w:rFonts w:eastAsiaTheme="minorEastAsia"/>
        </w:rPr>
        <w:t xml:space="preserve"> The following RAN1 agreements could be considered as starting point.</w:t>
      </w:r>
    </w:p>
    <w:tbl>
      <w:tblPr>
        <w:tblStyle w:val="af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38BF" w14:paraId="00FA9466" w14:textId="77777777" w:rsidTr="003538BF">
        <w:tc>
          <w:tcPr>
            <w:tcW w:w="9629" w:type="dxa"/>
          </w:tcPr>
          <w:p w14:paraId="71B95D71" w14:textId="77777777" w:rsidR="003538BF" w:rsidRPr="00B679DA" w:rsidRDefault="003538BF" w:rsidP="003538BF">
            <w:pPr>
              <w:spacing w:after="0" w:line="240" w:lineRule="auto"/>
              <w:rPr>
                <w:rFonts w:eastAsia="等线"/>
                <w:highlight w:val="green"/>
              </w:rPr>
            </w:pPr>
            <w:r w:rsidRPr="00B679DA">
              <w:rPr>
                <w:rFonts w:eastAsia="等线" w:hint="eastAsia"/>
                <w:highlight w:val="green"/>
              </w:rPr>
              <w:t>A</w:t>
            </w:r>
            <w:r w:rsidRPr="00B679DA">
              <w:rPr>
                <w:rFonts w:eastAsia="等线"/>
                <w:highlight w:val="green"/>
              </w:rPr>
              <w:t>greement</w:t>
            </w:r>
          </w:p>
          <w:p w14:paraId="6F429FAD" w14:textId="77777777" w:rsidR="003538BF" w:rsidRPr="0045300E" w:rsidRDefault="003538BF" w:rsidP="003538BF">
            <w:pPr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  <w:r>
              <w:t>Study at lea</w:t>
            </w:r>
            <w:r w:rsidRPr="0045300E">
              <w:rPr>
                <w:color w:val="000000" w:themeColor="text1"/>
              </w:rPr>
              <w:t>st the following metrics</w:t>
            </w:r>
            <w:r w:rsidRPr="0045300E">
              <w:rPr>
                <w:rFonts w:eastAsia="Times New Roman"/>
                <w:color w:val="000000" w:themeColor="text1"/>
              </w:rPr>
              <w:t>/methods fo</w:t>
            </w:r>
            <w:r w:rsidRPr="0045300E">
              <w:rPr>
                <w:color w:val="000000" w:themeColor="text1"/>
              </w:rPr>
              <w:t>r AI/ML model monitoring in lifecycle management per use case:</w:t>
            </w:r>
          </w:p>
          <w:p w14:paraId="69F491C7" w14:textId="77777777" w:rsidR="003538BF" w:rsidRPr="0045300E" w:rsidRDefault="003538BF" w:rsidP="003538BF">
            <w:pPr>
              <w:pStyle w:val="aff0"/>
              <w:numPr>
                <w:ilvl w:val="2"/>
                <w:numId w:val="37"/>
              </w:numPr>
              <w:spacing w:line="240" w:lineRule="auto"/>
              <w:rPr>
                <w:rFonts w:eastAsia="Times New Roman"/>
                <w:color w:val="000000" w:themeColor="text1"/>
              </w:rPr>
            </w:pPr>
            <w:r w:rsidRPr="0045300E">
              <w:rPr>
                <w:rFonts w:eastAsia="Times New Roman"/>
                <w:color w:val="000000" w:themeColor="text1"/>
              </w:rPr>
              <w:t>Monitoring based on inference accuracy, including metrics related to intermediate KPIs</w:t>
            </w:r>
          </w:p>
          <w:p w14:paraId="668968B7" w14:textId="77777777" w:rsidR="003538BF" w:rsidRPr="0045300E" w:rsidRDefault="003538BF" w:rsidP="003538BF">
            <w:pPr>
              <w:pStyle w:val="aff0"/>
              <w:numPr>
                <w:ilvl w:val="2"/>
                <w:numId w:val="37"/>
              </w:numPr>
              <w:spacing w:line="240" w:lineRule="auto"/>
              <w:rPr>
                <w:rFonts w:eastAsia="Times New Roman"/>
                <w:color w:val="000000" w:themeColor="text1"/>
              </w:rPr>
            </w:pPr>
            <w:r w:rsidRPr="0045300E">
              <w:rPr>
                <w:rFonts w:eastAsia="Times New Roman"/>
                <w:color w:val="000000" w:themeColor="text1"/>
              </w:rPr>
              <w:t xml:space="preserve">Monitoring based on system performance, including metrics related to system </w:t>
            </w:r>
            <w:proofErr w:type="spellStart"/>
            <w:r w:rsidRPr="0045300E">
              <w:rPr>
                <w:rFonts w:eastAsia="Times New Roman"/>
                <w:color w:val="000000" w:themeColor="text1"/>
              </w:rPr>
              <w:t>peformance</w:t>
            </w:r>
            <w:proofErr w:type="spellEnd"/>
            <w:r w:rsidRPr="0045300E">
              <w:rPr>
                <w:rFonts w:eastAsia="Times New Roman"/>
                <w:color w:val="000000" w:themeColor="text1"/>
              </w:rPr>
              <w:t xml:space="preserve"> KPIs</w:t>
            </w:r>
          </w:p>
          <w:p w14:paraId="40832420" w14:textId="77777777" w:rsidR="003538BF" w:rsidRPr="0045300E" w:rsidRDefault="003538BF" w:rsidP="003538BF">
            <w:pPr>
              <w:pStyle w:val="aff0"/>
              <w:numPr>
                <w:ilvl w:val="2"/>
                <w:numId w:val="37"/>
              </w:numPr>
              <w:spacing w:line="240" w:lineRule="auto"/>
              <w:rPr>
                <w:rFonts w:eastAsia="Times New Roman"/>
                <w:color w:val="000000" w:themeColor="text1"/>
              </w:rPr>
            </w:pPr>
            <w:r w:rsidRPr="0045300E">
              <w:rPr>
                <w:rFonts w:eastAsia="Times New Roman"/>
                <w:color w:val="000000" w:themeColor="text1"/>
              </w:rPr>
              <w:t>Other monitoring solutions, at least following 2 options.</w:t>
            </w:r>
          </w:p>
          <w:p w14:paraId="020DABD5" w14:textId="77777777" w:rsidR="003538BF" w:rsidRPr="0045300E" w:rsidRDefault="003538BF" w:rsidP="003538BF">
            <w:pPr>
              <w:pStyle w:val="aff0"/>
              <w:numPr>
                <w:ilvl w:val="3"/>
                <w:numId w:val="37"/>
              </w:numPr>
              <w:spacing w:line="240" w:lineRule="auto"/>
              <w:rPr>
                <w:rFonts w:eastAsia="Times New Roman"/>
                <w:color w:val="000000" w:themeColor="text1"/>
              </w:rPr>
            </w:pPr>
            <w:r w:rsidRPr="0045300E">
              <w:rPr>
                <w:rFonts w:eastAsia="Times New Roman"/>
                <w:color w:val="000000" w:themeColor="text1"/>
              </w:rPr>
              <w:t>Monitoring based on data distribution</w:t>
            </w:r>
          </w:p>
          <w:p w14:paraId="6185B370" w14:textId="77777777" w:rsidR="003538BF" w:rsidRDefault="003538BF" w:rsidP="003538BF">
            <w:pPr>
              <w:pStyle w:val="aff0"/>
              <w:numPr>
                <w:ilvl w:val="4"/>
                <w:numId w:val="37"/>
              </w:num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Input-based: </w:t>
            </w:r>
            <w:r w:rsidRPr="00E30B3B">
              <w:rPr>
                <w:rFonts w:eastAsia="Times New Roman"/>
              </w:rPr>
              <w:t xml:space="preserve">e.g., </w:t>
            </w:r>
            <w:r>
              <w:rPr>
                <w:rFonts w:eastAsia="Times New Roman"/>
              </w:rPr>
              <w:t xml:space="preserve">Monitoring the validity of the AI/ML input, e.g., out-of-distribution detection, drift detection of input data, or </w:t>
            </w:r>
            <w:r w:rsidRPr="00E30B3B">
              <w:rPr>
                <w:rFonts w:eastAsia="Times New Roman"/>
                <w:strike/>
              </w:rPr>
              <w:t>something simple like checking</w:t>
            </w:r>
            <w:r>
              <w:rPr>
                <w:rFonts w:eastAsia="Times New Roman"/>
              </w:rPr>
              <w:t xml:space="preserve"> SNR, delay spread, etc.</w:t>
            </w:r>
          </w:p>
          <w:p w14:paraId="6141BE35" w14:textId="77777777" w:rsidR="003538BF" w:rsidRPr="00E30B3B" w:rsidRDefault="003538BF" w:rsidP="003538BF">
            <w:pPr>
              <w:pStyle w:val="aff0"/>
              <w:numPr>
                <w:ilvl w:val="4"/>
                <w:numId w:val="37"/>
              </w:numPr>
              <w:spacing w:line="240" w:lineRule="auto"/>
            </w:pPr>
            <w:r>
              <w:rPr>
                <w:rFonts w:eastAsia="Times New Roman"/>
              </w:rPr>
              <w:t xml:space="preserve">Output-based: </w:t>
            </w:r>
            <w:r w:rsidRPr="00E30B3B">
              <w:t>e.g., drift detection of output data</w:t>
            </w:r>
          </w:p>
          <w:p w14:paraId="322AE506" w14:textId="77777777" w:rsidR="003538BF" w:rsidRPr="00E30B3B" w:rsidRDefault="003538BF" w:rsidP="003538BF">
            <w:pPr>
              <w:pStyle w:val="aff0"/>
              <w:numPr>
                <w:ilvl w:val="3"/>
                <w:numId w:val="37"/>
              </w:numPr>
              <w:spacing w:line="240" w:lineRule="auto"/>
            </w:pPr>
            <w:r w:rsidRPr="00E30B3B">
              <w:t>Monitoring based on applicable condition</w:t>
            </w:r>
          </w:p>
          <w:p w14:paraId="4E251DF1" w14:textId="32A0F4FE" w:rsidR="003538BF" w:rsidRDefault="003538BF" w:rsidP="003538BF">
            <w:pPr>
              <w:pStyle w:val="aa"/>
              <w:spacing w:after="0" w:line="240" w:lineRule="auto"/>
              <w:rPr>
                <w:rFonts w:eastAsiaTheme="minorEastAsia"/>
              </w:rPr>
            </w:pPr>
            <w:r>
              <w:t>Note: Model monitoring metric calculation may be done at NW or UE</w:t>
            </w:r>
          </w:p>
        </w:tc>
      </w:tr>
    </w:tbl>
    <w:p w14:paraId="2D61AE6C" w14:textId="77777777" w:rsidR="003538BF" w:rsidRDefault="003538BF" w:rsidP="005661C7">
      <w:pPr>
        <w:pStyle w:val="aa"/>
        <w:rPr>
          <w:rFonts w:eastAsiaTheme="minorEastAsia"/>
        </w:rPr>
      </w:pPr>
    </w:p>
    <w:p w14:paraId="4E4C8428" w14:textId="3F962733" w:rsidR="00C85CB1" w:rsidRDefault="008E4AA4" w:rsidP="005661C7">
      <w:pPr>
        <w:pStyle w:val="aa"/>
        <w:rPr>
          <w:rFonts w:eastAsiaTheme="minorEastAsia"/>
        </w:rPr>
      </w:pPr>
      <w:r>
        <w:rPr>
          <w:rFonts w:eastAsiaTheme="minorEastAsia"/>
        </w:rPr>
        <w:t xml:space="preserve">Other procedures, </w:t>
      </w:r>
      <w:r w:rsidR="009A1D14">
        <w:rPr>
          <w:rFonts w:eastAsiaTheme="minorEastAsia"/>
        </w:rPr>
        <w:t xml:space="preserve">i.e., model activation/deactivation/switch/fallback/update, </w:t>
      </w:r>
      <w:r>
        <w:rPr>
          <w:rFonts w:eastAsiaTheme="minorEastAsia"/>
        </w:rPr>
        <w:t xml:space="preserve">resembles </w:t>
      </w:r>
      <w:r w:rsidR="00C85CB1">
        <w:rPr>
          <w:rFonts w:eastAsiaTheme="minorEastAsia"/>
        </w:rPr>
        <w:t>RRC</w:t>
      </w:r>
      <w:r w:rsidR="009A1D14">
        <w:rPr>
          <w:rFonts w:eastAsiaTheme="minorEastAsia"/>
        </w:rPr>
        <w:t xml:space="preserve"> configuration/</w:t>
      </w:r>
      <w:r w:rsidR="00C85CB1">
        <w:rPr>
          <w:rFonts w:eastAsiaTheme="minorEastAsia"/>
        </w:rPr>
        <w:t>re</w:t>
      </w:r>
      <w:r w:rsidR="009A1D14">
        <w:rPr>
          <w:rFonts w:eastAsiaTheme="minorEastAsia"/>
        </w:rPr>
        <w:t>-</w:t>
      </w:r>
      <w:r w:rsidR="00C85CB1">
        <w:rPr>
          <w:rFonts w:eastAsiaTheme="minorEastAsia"/>
        </w:rPr>
        <w:t>configuration</w:t>
      </w:r>
      <w:r w:rsidR="009A1D14">
        <w:rPr>
          <w:rFonts w:eastAsiaTheme="minorEastAsia"/>
        </w:rPr>
        <w:t>/re-establish</w:t>
      </w:r>
      <w:r w:rsidR="00C85CB1">
        <w:rPr>
          <w:rFonts w:eastAsiaTheme="minorEastAsia"/>
        </w:rPr>
        <w:t xml:space="preserve"> process. </w:t>
      </w:r>
      <w:r w:rsidR="009A1D14">
        <w:rPr>
          <w:rFonts w:eastAsiaTheme="minorEastAsia"/>
        </w:rPr>
        <w:t xml:space="preserve">Therefore, on one hand, time requirements </w:t>
      </w:r>
      <w:r w:rsidR="007071B2">
        <w:rPr>
          <w:rFonts w:eastAsiaTheme="minorEastAsia"/>
        </w:rPr>
        <w:t>would</w:t>
      </w:r>
      <w:r w:rsidR="009A1D14">
        <w:rPr>
          <w:rFonts w:eastAsiaTheme="minorEastAsia"/>
        </w:rPr>
        <w:t xml:space="preserve"> be </w:t>
      </w:r>
      <w:r w:rsidR="007071B2">
        <w:rPr>
          <w:rFonts w:eastAsiaTheme="minorEastAsia"/>
        </w:rPr>
        <w:t>specified</w:t>
      </w:r>
      <w:r w:rsidR="009A1D14">
        <w:rPr>
          <w:rFonts w:eastAsiaTheme="minorEastAsia"/>
        </w:rPr>
        <w:t xml:space="preserve"> for </w:t>
      </w:r>
      <w:r w:rsidR="007071B2">
        <w:rPr>
          <w:rFonts w:eastAsiaTheme="minorEastAsia"/>
        </w:rPr>
        <w:t>each procedure</w:t>
      </w:r>
      <w:r w:rsidR="009A1D14">
        <w:rPr>
          <w:rFonts w:eastAsiaTheme="minorEastAsia"/>
        </w:rPr>
        <w:t xml:space="preserve">. </w:t>
      </w:r>
      <w:r w:rsidR="007071B2">
        <w:rPr>
          <w:rFonts w:eastAsiaTheme="minorEastAsia"/>
        </w:rPr>
        <w:t xml:space="preserve">On the other hand, also the challenging part, </w:t>
      </w:r>
      <w:r w:rsidR="007B4221">
        <w:rPr>
          <w:rFonts w:eastAsiaTheme="minorEastAsia"/>
        </w:rPr>
        <w:t xml:space="preserve">is </w:t>
      </w:r>
      <w:r w:rsidR="007071B2">
        <w:rPr>
          <w:rFonts w:eastAsiaTheme="minorEastAsia"/>
        </w:rPr>
        <w:t>how to set the test environment with changing conditions that could invoke certain procedures.</w:t>
      </w:r>
    </w:p>
    <w:p w14:paraId="427B9335" w14:textId="11A1031F" w:rsidR="00DF5C40" w:rsidRPr="00CF56E6" w:rsidRDefault="00DF5C40" w:rsidP="005661C7">
      <w:pPr>
        <w:pStyle w:val="aa"/>
        <w:rPr>
          <w:rFonts w:eastAsiaTheme="minorEastAsia"/>
          <w:b/>
          <w:bCs/>
          <w:i/>
          <w:iCs/>
        </w:rPr>
      </w:pPr>
      <w:r w:rsidRPr="00DF5C40">
        <w:rPr>
          <w:rFonts w:eastAsiaTheme="minorEastAsia" w:hint="eastAsia"/>
          <w:b/>
          <w:bCs/>
          <w:i/>
          <w:iCs/>
        </w:rPr>
        <w:t>P</w:t>
      </w:r>
      <w:r w:rsidRPr="00DF5C40">
        <w:rPr>
          <w:rFonts w:eastAsiaTheme="minorEastAsia"/>
          <w:b/>
          <w:bCs/>
          <w:i/>
          <w:iCs/>
        </w:rPr>
        <w:t xml:space="preserve">roposal 1: </w:t>
      </w:r>
      <w:r w:rsidR="00CF56E6" w:rsidRPr="00CF56E6">
        <w:rPr>
          <w:rFonts w:eastAsiaTheme="minorEastAsia"/>
          <w:b/>
          <w:bCs/>
          <w:i/>
          <w:iCs/>
        </w:rPr>
        <w:t>RAN4 should study whether and how to involve LCM process into core requirements and testing procedure.</w:t>
      </w:r>
    </w:p>
    <w:p w14:paraId="582BFDED" w14:textId="79C09F35" w:rsidR="00F02689" w:rsidRPr="00F02689" w:rsidRDefault="00F02689" w:rsidP="00B64407">
      <w:pPr>
        <w:pStyle w:val="1"/>
      </w:pPr>
      <w:r w:rsidRPr="00B64407">
        <w:rPr>
          <w:rFonts w:cstheme="minorBidi"/>
          <w:szCs w:val="36"/>
          <w:lang w:val="en-US" w:eastAsia="zh-CN"/>
        </w:rPr>
        <w:t>3</w:t>
      </w:r>
      <w:r w:rsidR="004349C1">
        <w:rPr>
          <w:szCs w:val="36"/>
        </w:rPr>
        <w:tab/>
      </w:r>
      <w:r w:rsidR="00877862">
        <w:t>T</w:t>
      </w:r>
      <w:r w:rsidR="00884B29">
        <w:t>wo-sided model</w:t>
      </w:r>
    </w:p>
    <w:p w14:paraId="6CEB9757" w14:textId="04B593FF" w:rsidR="00C630FC" w:rsidRDefault="002342E0" w:rsidP="00C630FC">
      <w:pPr>
        <w:pStyle w:val="aa"/>
      </w:pPr>
      <w:r>
        <w:t>Tw</w:t>
      </w:r>
      <w:r w:rsidR="009F17EE">
        <w:t>o-sided model is jointly inferred and even trained on</w:t>
      </w:r>
      <w:r w:rsidR="00C02094">
        <w:t xml:space="preserve"> </w:t>
      </w:r>
      <w:r>
        <w:t xml:space="preserve">both </w:t>
      </w:r>
      <w:r w:rsidR="009F17EE">
        <w:t>UE and BS.</w:t>
      </w:r>
      <w:r w:rsidR="005F19AB">
        <w:t xml:space="preserve"> </w:t>
      </w:r>
      <w:r w:rsidR="00563EE7">
        <w:t>T</w:t>
      </w:r>
      <w:r>
        <w:t>he test framework would involve the procedure of transferring intermediate output</w:t>
      </w:r>
      <w:r w:rsidR="00490141">
        <w:t xml:space="preserve"> from</w:t>
      </w:r>
      <w:r>
        <w:t xml:space="preserve"> </w:t>
      </w:r>
      <w:r w:rsidR="008210F1">
        <w:t xml:space="preserve">the </w:t>
      </w:r>
      <w:r w:rsidR="00490141">
        <w:t>first part to the second part</w:t>
      </w:r>
      <w:r w:rsidR="008210F1">
        <w:t xml:space="preserve">. </w:t>
      </w:r>
      <w:r w:rsidR="00563EE7">
        <w:t xml:space="preserve">Therefore, it is essential for two sides to have a common understanding on the content and format of intermediate output. However, the details of AI model </w:t>
      </w:r>
      <w:proofErr w:type="gramStart"/>
      <w:r w:rsidR="00563EE7">
        <w:t>is</w:t>
      </w:r>
      <w:proofErr w:type="gramEnd"/>
      <w:r w:rsidR="00563EE7">
        <w:t xml:space="preserve"> up to vendors’ implementation, there would be differences and even incompatibility. </w:t>
      </w:r>
    </w:p>
    <w:p w14:paraId="1D350DFD" w14:textId="393C365D" w:rsidR="00870B0D" w:rsidRDefault="00E8203A" w:rsidP="00870B0D">
      <w:pPr>
        <w:pStyle w:val="aa"/>
        <w:rPr>
          <w:rFonts w:eastAsiaTheme="minorEastAsia"/>
        </w:rPr>
      </w:pPr>
      <w:r>
        <w:rPr>
          <w:rFonts w:eastAsiaTheme="minorEastAsia"/>
        </w:rPr>
        <w:t>An intuitive means is to define the reference model for one or both two sides. The advantage is development-friendly and predictable performance of the model. The drawback is less future-proof</w:t>
      </w:r>
      <w:r w:rsidR="0066543D">
        <w:rPr>
          <w:rFonts w:eastAsiaTheme="minorEastAsia"/>
        </w:rPr>
        <w:t xml:space="preserve"> and may limit the </w:t>
      </w:r>
      <w:r w:rsidR="00E607A9">
        <w:rPr>
          <w:rFonts w:eastAsiaTheme="minorEastAsia"/>
        </w:rPr>
        <w:t>free space</w:t>
      </w:r>
      <w:r w:rsidR="0066543D">
        <w:rPr>
          <w:rFonts w:eastAsiaTheme="minorEastAsia"/>
        </w:rPr>
        <w:t xml:space="preserve"> of implementation</w:t>
      </w:r>
      <w:r w:rsidR="00C6147A">
        <w:rPr>
          <w:rFonts w:eastAsiaTheme="minorEastAsia"/>
        </w:rPr>
        <w:t>, especially considering the rapid development of AI technology.</w:t>
      </w:r>
      <w:r w:rsidR="007D73F7">
        <w:rPr>
          <w:rFonts w:eastAsiaTheme="minorEastAsia"/>
        </w:rPr>
        <w:t xml:space="preserve"> Thus, RAN4 needs to discuss </w:t>
      </w:r>
      <w:r w:rsidR="00010A55">
        <w:rPr>
          <w:rFonts w:eastAsiaTheme="minorEastAsia"/>
        </w:rPr>
        <w:t xml:space="preserve">the necessity of defining reference model and </w:t>
      </w:r>
      <w:r w:rsidR="00A82BDB">
        <w:rPr>
          <w:rFonts w:eastAsiaTheme="minorEastAsia"/>
        </w:rPr>
        <w:t xml:space="preserve">also </w:t>
      </w:r>
      <w:r w:rsidR="00010A55">
        <w:rPr>
          <w:rFonts w:eastAsiaTheme="minorEastAsia"/>
        </w:rPr>
        <w:t xml:space="preserve">other </w:t>
      </w:r>
      <w:r w:rsidR="007D73F7">
        <w:rPr>
          <w:rFonts w:eastAsiaTheme="minorEastAsia"/>
        </w:rPr>
        <w:t>proper means to test the joint operations between the UE and BS.</w:t>
      </w:r>
    </w:p>
    <w:p w14:paraId="55FE70D7" w14:textId="7F6B0C62" w:rsidR="000B67FA" w:rsidRPr="000B67FA" w:rsidRDefault="000B67FA" w:rsidP="00870B0D">
      <w:pPr>
        <w:pStyle w:val="aa"/>
        <w:rPr>
          <w:rFonts w:eastAsiaTheme="minorEastAsia"/>
          <w:b/>
          <w:bCs/>
          <w:i/>
          <w:iCs/>
        </w:rPr>
      </w:pPr>
      <w:r w:rsidRPr="000B67FA">
        <w:rPr>
          <w:rFonts w:eastAsiaTheme="minorEastAsia"/>
          <w:b/>
          <w:bCs/>
          <w:i/>
          <w:iCs/>
        </w:rPr>
        <w:t xml:space="preserve">Proposal 2: RAN4 </w:t>
      </w:r>
      <w:r w:rsidR="00072651">
        <w:rPr>
          <w:rFonts w:eastAsiaTheme="minorEastAsia"/>
          <w:b/>
          <w:bCs/>
          <w:i/>
          <w:iCs/>
        </w:rPr>
        <w:t>should</w:t>
      </w:r>
      <w:r w:rsidRPr="000B67FA">
        <w:rPr>
          <w:rFonts w:eastAsiaTheme="minorEastAsia"/>
          <w:b/>
          <w:bCs/>
          <w:i/>
          <w:iCs/>
        </w:rPr>
        <w:t xml:space="preserve"> study the necessity of defining reference model for testing.</w:t>
      </w:r>
    </w:p>
    <w:p w14:paraId="3879E8F8" w14:textId="77777777" w:rsidR="00C473A5" w:rsidRDefault="00C473A5" w:rsidP="00CE0424">
      <w:pPr>
        <w:pStyle w:val="1"/>
        <w:sectPr w:rsidR="00C473A5" w:rsidSect="00526B34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7EB5693" w14:textId="77777777" w:rsidR="00C01F33" w:rsidRPr="00CE0424" w:rsidRDefault="00C01F33" w:rsidP="00CE0424">
      <w:pPr>
        <w:pStyle w:val="1"/>
      </w:pPr>
      <w:r w:rsidRPr="00CE0424">
        <w:t>Conclusion</w:t>
      </w:r>
    </w:p>
    <w:p w14:paraId="6225A1B8" w14:textId="61091C34" w:rsidR="006E1C82" w:rsidRDefault="002626BC" w:rsidP="006E1C82">
      <w:pPr>
        <w:pStyle w:val="aa"/>
      </w:pPr>
      <w:r>
        <w:t>In this contribution, we share our initial views on test framework and make following proposals:</w:t>
      </w:r>
    </w:p>
    <w:p w14:paraId="6D9C46E2" w14:textId="3BAE61CD" w:rsidR="002626BC" w:rsidRPr="00072651" w:rsidRDefault="00072651" w:rsidP="002626BC">
      <w:pPr>
        <w:pStyle w:val="aa"/>
        <w:rPr>
          <w:rFonts w:eastAsiaTheme="minorEastAsia"/>
          <w:b/>
          <w:bCs/>
          <w:i/>
          <w:iCs/>
        </w:rPr>
      </w:pPr>
      <w:r w:rsidRPr="00DF5C40">
        <w:rPr>
          <w:rFonts w:eastAsiaTheme="minorEastAsia" w:hint="eastAsia"/>
          <w:b/>
          <w:bCs/>
          <w:i/>
          <w:iCs/>
        </w:rPr>
        <w:t>P</w:t>
      </w:r>
      <w:r w:rsidRPr="00DF5C40">
        <w:rPr>
          <w:rFonts w:eastAsiaTheme="minorEastAsia"/>
          <w:b/>
          <w:bCs/>
          <w:i/>
          <w:iCs/>
        </w:rPr>
        <w:t xml:space="preserve">roposal 1: </w:t>
      </w:r>
      <w:r w:rsidRPr="00CF56E6">
        <w:rPr>
          <w:rFonts w:eastAsiaTheme="minorEastAsia"/>
          <w:b/>
          <w:bCs/>
          <w:i/>
          <w:iCs/>
        </w:rPr>
        <w:t>RAN4 should study whether and how to involve LCM process into core requirements and testing procedure.</w:t>
      </w:r>
    </w:p>
    <w:p w14:paraId="15804B9C" w14:textId="7202F045" w:rsidR="002626BC" w:rsidRPr="000B67FA" w:rsidRDefault="002626BC" w:rsidP="002626BC">
      <w:pPr>
        <w:pStyle w:val="aa"/>
        <w:rPr>
          <w:rFonts w:eastAsiaTheme="minorEastAsia"/>
          <w:b/>
          <w:bCs/>
          <w:i/>
          <w:iCs/>
        </w:rPr>
      </w:pPr>
      <w:r w:rsidRPr="000B67FA">
        <w:rPr>
          <w:rFonts w:eastAsiaTheme="minorEastAsia"/>
          <w:b/>
          <w:bCs/>
          <w:i/>
          <w:iCs/>
        </w:rPr>
        <w:t xml:space="preserve">Proposal 2: RAN4 </w:t>
      </w:r>
      <w:r w:rsidR="00072651">
        <w:rPr>
          <w:rFonts w:eastAsiaTheme="minorEastAsia"/>
          <w:b/>
          <w:bCs/>
          <w:i/>
          <w:iCs/>
        </w:rPr>
        <w:t xml:space="preserve">should </w:t>
      </w:r>
      <w:r w:rsidRPr="000B67FA">
        <w:rPr>
          <w:rFonts w:eastAsiaTheme="minorEastAsia"/>
          <w:b/>
          <w:bCs/>
          <w:i/>
          <w:iCs/>
        </w:rPr>
        <w:t>study the necessity of defining reference model for testing.</w:t>
      </w:r>
    </w:p>
    <w:p w14:paraId="58ACA235" w14:textId="77777777" w:rsidR="00C01F33" w:rsidRPr="00CE0424" w:rsidRDefault="00C01F33" w:rsidP="006E062C"/>
    <w:p w14:paraId="71D79D99" w14:textId="77777777" w:rsidR="00F507D1" w:rsidRPr="00CE0424" w:rsidRDefault="00F507D1" w:rsidP="00CE0424">
      <w:pPr>
        <w:pStyle w:val="1"/>
      </w:pPr>
      <w:bookmarkStart w:id="1" w:name="_In-sequence_SDU_delivery"/>
      <w:bookmarkEnd w:id="1"/>
      <w:r w:rsidRPr="00CE0424">
        <w:t>References</w:t>
      </w:r>
    </w:p>
    <w:p w14:paraId="0A4EA161" w14:textId="17B04F18" w:rsidR="004B3EB8" w:rsidRDefault="004B3EB8" w:rsidP="00311702">
      <w:pPr>
        <w:pStyle w:val="Reference"/>
      </w:pPr>
      <w:bookmarkStart w:id="2" w:name="_Ref174151459"/>
      <w:bookmarkStart w:id="3" w:name="_Ref189809556"/>
      <w:r>
        <w:t xml:space="preserve">RP-221348, </w:t>
      </w:r>
      <w:r w:rsidRPr="004B3EB8">
        <w:t>Revised SID: Study on Artificial Intelligence (AI)/Machine Learning (ML) for NR Air Interface</w:t>
      </w:r>
      <w:r>
        <w:t>, Qualcomm, RAN #96</w:t>
      </w:r>
    </w:p>
    <w:p w14:paraId="5B0C0EF4" w14:textId="05446376" w:rsidR="008D1EAD" w:rsidRPr="004B5A2B" w:rsidRDefault="007D7033" w:rsidP="00311702">
      <w:pPr>
        <w:pStyle w:val="Reference"/>
      </w:pPr>
      <w:r w:rsidRPr="004B5A2B">
        <w:t>R4-2304164</w:t>
      </w:r>
      <w:r w:rsidRPr="004B5A2B">
        <w:rPr>
          <w:rFonts w:ascii="宋体" w:eastAsia="宋体" w:hAnsi="宋体" w:cs="宋体" w:hint="eastAsia"/>
        </w:rPr>
        <w:t>,</w:t>
      </w:r>
      <w:r w:rsidRPr="004B5A2B">
        <w:t xml:space="preserve"> Discussion on use cases of AIML for NR air interface, CAICT, RAN4 #106bis</w:t>
      </w:r>
    </w:p>
    <w:bookmarkEnd w:id="2"/>
    <w:bookmarkEnd w:id="3"/>
    <w:p w14:paraId="715CA09B" w14:textId="77777777" w:rsidR="003A7EF3" w:rsidRPr="00CE0424" w:rsidRDefault="003A7EF3" w:rsidP="00CE0424">
      <w:pPr>
        <w:pStyle w:val="aa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A3EFA8" w14:textId="77777777" w:rsidR="008700F8" w:rsidRDefault="008700F8">
      <w:r>
        <w:separator/>
      </w:r>
    </w:p>
  </w:endnote>
  <w:endnote w:type="continuationSeparator" w:id="0">
    <w:p w14:paraId="6C1DFEF2" w14:textId="77777777" w:rsidR="008700F8" w:rsidRDefault="008700F8">
      <w:r>
        <w:continuationSeparator/>
      </w:r>
    </w:p>
  </w:endnote>
  <w:endnote w:type="continuationNotice" w:id="1">
    <w:p w14:paraId="53C00E10" w14:textId="77777777" w:rsidR="008700F8" w:rsidRDefault="008700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E3324" w14:textId="56100721" w:rsidR="00C744FE" w:rsidRDefault="00C744FE" w:rsidP="00313FD6">
    <w:pPr>
      <w:pStyle w:val="af0"/>
      <w:tabs>
        <w:tab w:val="center" w:pos="4820"/>
        <w:tab w:val="right" w:pos="9639"/>
      </w:tabs>
      <w:jc w:val="left"/>
    </w:pPr>
    <w:r>
      <w:tab/>
    </w:r>
    <w:r>
      <w:rPr>
        <w:rStyle w:val="af4"/>
      </w:rPr>
      <w:fldChar w:fldCharType="begin"/>
    </w:r>
    <w:r>
      <w:rPr>
        <w:rStyle w:val="af4"/>
      </w:rPr>
      <w:instrText xml:space="preserve"> PAGE </w:instrText>
    </w:r>
    <w:r>
      <w:rPr>
        <w:rStyle w:val="af4"/>
      </w:rPr>
      <w:fldChar w:fldCharType="separate"/>
    </w:r>
    <w:r w:rsidR="001A4B2D">
      <w:rPr>
        <w:rStyle w:val="af4"/>
      </w:rPr>
      <w:t>4</w:t>
    </w:r>
    <w:r>
      <w:rPr>
        <w:rStyle w:val="af4"/>
      </w:rPr>
      <w:fldChar w:fldCharType="end"/>
    </w:r>
    <w:r>
      <w:rPr>
        <w:rStyle w:val="af4"/>
      </w:rPr>
      <w:t>/</w:t>
    </w:r>
    <w:r>
      <w:rPr>
        <w:rStyle w:val="af4"/>
      </w:rPr>
      <w:fldChar w:fldCharType="begin"/>
    </w:r>
    <w:r>
      <w:rPr>
        <w:rStyle w:val="af4"/>
      </w:rPr>
      <w:instrText xml:space="preserve"> NUMPAGES </w:instrText>
    </w:r>
    <w:r>
      <w:rPr>
        <w:rStyle w:val="af4"/>
      </w:rPr>
      <w:fldChar w:fldCharType="separate"/>
    </w:r>
    <w:r w:rsidR="001A4B2D">
      <w:rPr>
        <w:rStyle w:val="af4"/>
      </w:rPr>
      <w:t>4</w:t>
    </w:r>
    <w:r>
      <w:rPr>
        <w:rStyle w:val="af4"/>
      </w:rP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BA329C" w14:textId="77777777" w:rsidR="008700F8" w:rsidRDefault="008700F8">
      <w:r>
        <w:separator/>
      </w:r>
    </w:p>
  </w:footnote>
  <w:footnote w:type="continuationSeparator" w:id="0">
    <w:p w14:paraId="1436C23B" w14:textId="77777777" w:rsidR="008700F8" w:rsidRDefault="008700F8">
      <w:r>
        <w:continuationSeparator/>
      </w:r>
    </w:p>
  </w:footnote>
  <w:footnote w:type="continuationNotice" w:id="1">
    <w:p w14:paraId="31914F78" w14:textId="77777777" w:rsidR="008700F8" w:rsidRDefault="008700F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 w15:restartNumberingAfterBreak="0">
    <w:nsid w:val="010728AA"/>
    <w:multiLevelType w:val="hybridMultilevel"/>
    <w:tmpl w:val="63E0071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1277482"/>
    <w:multiLevelType w:val="hybridMultilevel"/>
    <w:tmpl w:val="019E4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7266AC4"/>
    <w:multiLevelType w:val="hybridMultilevel"/>
    <w:tmpl w:val="99BC3944"/>
    <w:lvl w:ilvl="0" w:tplc="2000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07F503C8"/>
    <w:multiLevelType w:val="hybridMultilevel"/>
    <w:tmpl w:val="B7D2763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323452EC">
      <w:start w:val="1"/>
      <w:numFmt w:val="bullet"/>
      <w:lvlText w:val="­"/>
      <w:lvlJc w:val="left"/>
      <w:pPr>
        <w:ind w:left="880" w:hanging="440"/>
      </w:pPr>
      <w:rPr>
        <w:rFonts w:ascii="等线" w:eastAsia="等线" w:hAnsi="等线" w:hint="eastAsia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9E229A6"/>
    <w:multiLevelType w:val="hybridMultilevel"/>
    <w:tmpl w:val="21004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D71883"/>
    <w:multiLevelType w:val="multilevel"/>
    <w:tmpl w:val="1CD71883"/>
    <w:lvl w:ilvl="0">
      <w:start w:val="1"/>
      <w:numFmt w:val="decimal"/>
      <w:lvlText w:val="Proposal %1:"/>
      <w:lvlJc w:val="left"/>
      <w:pPr>
        <w:ind w:left="8217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>
      <w:numFmt w:val="bullet"/>
      <w:lvlText w:val="-"/>
      <w:lvlJc w:val="left"/>
      <w:pPr>
        <w:ind w:left="1620" w:hanging="360"/>
      </w:pPr>
      <w:rPr>
        <w:rFonts w:ascii="Times New Roman" w:eastAsia="宋体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A14996"/>
    <w:multiLevelType w:val="hybridMultilevel"/>
    <w:tmpl w:val="55E21004"/>
    <w:lvl w:ilvl="0" w:tplc="323452EC">
      <w:start w:val="1"/>
      <w:numFmt w:val="bullet"/>
      <w:lvlText w:val="­"/>
      <w:lvlJc w:val="left"/>
      <w:pPr>
        <w:ind w:left="440" w:hanging="440"/>
      </w:pPr>
      <w:rPr>
        <w:rFonts w:ascii="等线" w:eastAsia="等线" w:hAnsi="等线" w:hint="eastAsia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879AF"/>
    <w:multiLevelType w:val="multilevel"/>
    <w:tmpl w:val="335879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46715A9"/>
    <w:multiLevelType w:val="hybridMultilevel"/>
    <w:tmpl w:val="2408C53C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323452EC">
      <w:start w:val="1"/>
      <w:numFmt w:val="bullet"/>
      <w:lvlText w:val="­"/>
      <w:lvlJc w:val="left"/>
      <w:pPr>
        <w:ind w:left="880" w:hanging="440"/>
      </w:pPr>
      <w:rPr>
        <w:rFonts w:ascii="等线" w:eastAsia="等线" w:hAnsi="等线" w:hint="eastAsia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614307"/>
    <w:multiLevelType w:val="hybridMultilevel"/>
    <w:tmpl w:val="58425B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1E08FF"/>
    <w:multiLevelType w:val="hybridMultilevel"/>
    <w:tmpl w:val="A9B0545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454EFC"/>
    <w:multiLevelType w:val="hybridMultilevel"/>
    <w:tmpl w:val="A6848AAC"/>
    <w:lvl w:ilvl="0" w:tplc="DF044B64">
      <w:start w:val="1"/>
      <w:numFmt w:val="bullet"/>
      <w:lvlText w:val="•"/>
      <w:lvlJc w:val="left"/>
      <w:pPr>
        <w:ind w:left="440" w:hanging="44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4A71D13"/>
    <w:multiLevelType w:val="hybridMultilevel"/>
    <w:tmpl w:val="07D010D6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323452EC">
      <w:start w:val="1"/>
      <w:numFmt w:val="bullet"/>
      <w:lvlText w:val="­"/>
      <w:lvlJc w:val="left"/>
      <w:pPr>
        <w:ind w:left="880" w:hanging="440"/>
      </w:pPr>
      <w:rPr>
        <w:rFonts w:ascii="等线" w:eastAsia="等线" w:hAnsi="等线" w:hint="eastAsia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E7C6254"/>
    <w:multiLevelType w:val="hybridMultilevel"/>
    <w:tmpl w:val="0F6867FA"/>
    <w:lvl w:ilvl="0" w:tplc="DF044B64">
      <w:start w:val="1"/>
      <w:numFmt w:val="bullet"/>
      <w:lvlText w:val="•"/>
      <w:lvlJc w:val="left"/>
      <w:pPr>
        <w:ind w:left="440" w:hanging="44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6"/>
  </w:num>
  <w:num w:numId="3">
    <w:abstractNumId w:val="20"/>
  </w:num>
  <w:num w:numId="4">
    <w:abstractNumId w:val="21"/>
  </w:num>
  <w:num w:numId="5">
    <w:abstractNumId w:val="15"/>
  </w:num>
  <w:num w:numId="6">
    <w:abstractNumId w:val="25"/>
  </w:num>
  <w:num w:numId="7">
    <w:abstractNumId w:val="31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28"/>
  </w:num>
  <w:num w:numId="15">
    <w:abstractNumId w:val="23"/>
  </w:num>
  <w:num w:numId="16">
    <w:abstractNumId w:val="32"/>
  </w:num>
  <w:num w:numId="17">
    <w:abstractNumId w:val="11"/>
  </w:num>
  <w:num w:numId="18">
    <w:abstractNumId w:val="12"/>
  </w:num>
  <w:num w:numId="19">
    <w:abstractNumId w:val="8"/>
  </w:num>
  <w:num w:numId="20">
    <w:abstractNumId w:val="36"/>
  </w:num>
  <w:num w:numId="21">
    <w:abstractNumId w:val="18"/>
  </w:num>
  <w:num w:numId="22">
    <w:abstractNumId w:val="34"/>
  </w:num>
  <w:num w:numId="23">
    <w:abstractNumId w:val="22"/>
  </w:num>
  <w:num w:numId="24">
    <w:abstractNumId w:val="4"/>
  </w:num>
  <w:num w:numId="25">
    <w:abstractNumId w:val="9"/>
  </w:num>
  <w:num w:numId="26">
    <w:abstractNumId w:val="30"/>
  </w:num>
  <w:num w:numId="27">
    <w:abstractNumId w:val="6"/>
  </w:num>
  <w:num w:numId="28">
    <w:abstractNumId w:val="7"/>
  </w:num>
  <w:num w:numId="29">
    <w:abstractNumId w:val="33"/>
  </w:num>
  <w:num w:numId="30">
    <w:abstractNumId w:val="19"/>
  </w:num>
  <w:num w:numId="31">
    <w:abstractNumId w:val="24"/>
  </w:num>
  <w:num w:numId="32">
    <w:abstractNumId w:val="17"/>
  </w:num>
  <w:num w:numId="33">
    <w:abstractNumId w:val="3"/>
  </w:num>
  <w:num w:numId="34">
    <w:abstractNumId w:val="14"/>
  </w:num>
  <w:num w:numId="35">
    <w:abstractNumId w:val="29"/>
  </w:num>
  <w:num w:numId="36">
    <w:abstractNumId w:val="35"/>
  </w:num>
  <w:num w:numId="37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3D8"/>
    <w:rsid w:val="000006E1"/>
    <w:rsid w:val="00002A37"/>
    <w:rsid w:val="0000400B"/>
    <w:rsid w:val="00004CAE"/>
    <w:rsid w:val="0000564C"/>
    <w:rsid w:val="00006446"/>
    <w:rsid w:val="00006896"/>
    <w:rsid w:val="00007CDC"/>
    <w:rsid w:val="00010A55"/>
    <w:rsid w:val="00011B28"/>
    <w:rsid w:val="00011FF0"/>
    <w:rsid w:val="00014ACA"/>
    <w:rsid w:val="00015D15"/>
    <w:rsid w:val="0002564D"/>
    <w:rsid w:val="00025ECA"/>
    <w:rsid w:val="0003171C"/>
    <w:rsid w:val="00032344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97D"/>
    <w:rsid w:val="00065E1A"/>
    <w:rsid w:val="00072651"/>
    <w:rsid w:val="00077588"/>
    <w:rsid w:val="00077BFF"/>
    <w:rsid w:val="00077E5F"/>
    <w:rsid w:val="0008036A"/>
    <w:rsid w:val="00081AE6"/>
    <w:rsid w:val="00081E50"/>
    <w:rsid w:val="00085452"/>
    <w:rsid w:val="000855EB"/>
    <w:rsid w:val="00085B52"/>
    <w:rsid w:val="000866F2"/>
    <w:rsid w:val="0009009F"/>
    <w:rsid w:val="00090A87"/>
    <w:rsid w:val="00091557"/>
    <w:rsid w:val="000924C1"/>
    <w:rsid w:val="000924F0"/>
    <w:rsid w:val="00092DA5"/>
    <w:rsid w:val="00093474"/>
    <w:rsid w:val="0009510F"/>
    <w:rsid w:val="00095A99"/>
    <w:rsid w:val="000A1B7B"/>
    <w:rsid w:val="000A56F2"/>
    <w:rsid w:val="000B2719"/>
    <w:rsid w:val="000B3A8F"/>
    <w:rsid w:val="000B4AB9"/>
    <w:rsid w:val="000B58C3"/>
    <w:rsid w:val="000B61E9"/>
    <w:rsid w:val="000B67FA"/>
    <w:rsid w:val="000C165A"/>
    <w:rsid w:val="000C2E19"/>
    <w:rsid w:val="000D0D07"/>
    <w:rsid w:val="000D1131"/>
    <w:rsid w:val="000D4797"/>
    <w:rsid w:val="000E0527"/>
    <w:rsid w:val="000E1E92"/>
    <w:rsid w:val="000F06D6"/>
    <w:rsid w:val="000F0EB1"/>
    <w:rsid w:val="000F1106"/>
    <w:rsid w:val="000F13B8"/>
    <w:rsid w:val="000F29FE"/>
    <w:rsid w:val="000F3BE9"/>
    <w:rsid w:val="000F3F6C"/>
    <w:rsid w:val="000F6DF3"/>
    <w:rsid w:val="001005FF"/>
    <w:rsid w:val="00101B7E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676C8"/>
    <w:rsid w:val="001726BF"/>
    <w:rsid w:val="00173A8E"/>
    <w:rsid w:val="0017502C"/>
    <w:rsid w:val="00180F43"/>
    <w:rsid w:val="0018143F"/>
    <w:rsid w:val="00181FF8"/>
    <w:rsid w:val="001851F4"/>
    <w:rsid w:val="00190AC1"/>
    <w:rsid w:val="0019341A"/>
    <w:rsid w:val="0019729D"/>
    <w:rsid w:val="00197DF9"/>
    <w:rsid w:val="001A1987"/>
    <w:rsid w:val="001A2564"/>
    <w:rsid w:val="001A4B2D"/>
    <w:rsid w:val="001A6173"/>
    <w:rsid w:val="001A6CBA"/>
    <w:rsid w:val="001B0D97"/>
    <w:rsid w:val="001B5A5D"/>
    <w:rsid w:val="001C1CE5"/>
    <w:rsid w:val="001C3D2A"/>
    <w:rsid w:val="001D51BA"/>
    <w:rsid w:val="001D53E7"/>
    <w:rsid w:val="001D54BB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4725"/>
    <w:rsid w:val="002069B2"/>
    <w:rsid w:val="00207FA3"/>
    <w:rsid w:val="00214DA8"/>
    <w:rsid w:val="00215423"/>
    <w:rsid w:val="002158FA"/>
    <w:rsid w:val="00220600"/>
    <w:rsid w:val="002224DB"/>
    <w:rsid w:val="00223FCB"/>
    <w:rsid w:val="00225059"/>
    <w:rsid w:val="002252C3"/>
    <w:rsid w:val="00225C54"/>
    <w:rsid w:val="00227EE9"/>
    <w:rsid w:val="00230765"/>
    <w:rsid w:val="00230D18"/>
    <w:rsid w:val="002319E4"/>
    <w:rsid w:val="002342E0"/>
    <w:rsid w:val="00235632"/>
    <w:rsid w:val="00235872"/>
    <w:rsid w:val="00241559"/>
    <w:rsid w:val="002435B3"/>
    <w:rsid w:val="002458EB"/>
    <w:rsid w:val="002462E9"/>
    <w:rsid w:val="002500C8"/>
    <w:rsid w:val="00256581"/>
    <w:rsid w:val="00256CFC"/>
    <w:rsid w:val="00257543"/>
    <w:rsid w:val="002617E7"/>
    <w:rsid w:val="002626BC"/>
    <w:rsid w:val="00264228"/>
    <w:rsid w:val="00264334"/>
    <w:rsid w:val="0026473E"/>
    <w:rsid w:val="00266214"/>
    <w:rsid w:val="00267C83"/>
    <w:rsid w:val="0027144F"/>
    <w:rsid w:val="00271813"/>
    <w:rsid w:val="00271F3A"/>
    <w:rsid w:val="0027222C"/>
    <w:rsid w:val="00272676"/>
    <w:rsid w:val="00273278"/>
    <w:rsid w:val="002737F4"/>
    <w:rsid w:val="002805F5"/>
    <w:rsid w:val="00280751"/>
    <w:rsid w:val="0028280A"/>
    <w:rsid w:val="00286ACD"/>
    <w:rsid w:val="00286C6E"/>
    <w:rsid w:val="00287838"/>
    <w:rsid w:val="002907B5"/>
    <w:rsid w:val="00292EB7"/>
    <w:rsid w:val="002938F4"/>
    <w:rsid w:val="00296227"/>
    <w:rsid w:val="00296F44"/>
    <w:rsid w:val="0029777D"/>
    <w:rsid w:val="002A055E"/>
    <w:rsid w:val="002A1D4E"/>
    <w:rsid w:val="002A2869"/>
    <w:rsid w:val="002A3901"/>
    <w:rsid w:val="002A578E"/>
    <w:rsid w:val="002B24D6"/>
    <w:rsid w:val="002B68FB"/>
    <w:rsid w:val="002C41E6"/>
    <w:rsid w:val="002D071A"/>
    <w:rsid w:val="002D34B2"/>
    <w:rsid w:val="002D48B0"/>
    <w:rsid w:val="002D5B37"/>
    <w:rsid w:val="002D624A"/>
    <w:rsid w:val="002D7637"/>
    <w:rsid w:val="002E04D9"/>
    <w:rsid w:val="002E0AE6"/>
    <w:rsid w:val="002E0D42"/>
    <w:rsid w:val="002E17F2"/>
    <w:rsid w:val="002E7CAE"/>
    <w:rsid w:val="002F13E4"/>
    <w:rsid w:val="002F2771"/>
    <w:rsid w:val="002F37A9"/>
    <w:rsid w:val="002F62E0"/>
    <w:rsid w:val="00301CE6"/>
    <w:rsid w:val="0030256B"/>
    <w:rsid w:val="003034D8"/>
    <w:rsid w:val="0030501F"/>
    <w:rsid w:val="00307BA1"/>
    <w:rsid w:val="00311702"/>
    <w:rsid w:val="00311E82"/>
    <w:rsid w:val="00313FD6"/>
    <w:rsid w:val="003143BD"/>
    <w:rsid w:val="00315363"/>
    <w:rsid w:val="003154C9"/>
    <w:rsid w:val="00320160"/>
    <w:rsid w:val="003203ED"/>
    <w:rsid w:val="00322C9F"/>
    <w:rsid w:val="00324D23"/>
    <w:rsid w:val="00331751"/>
    <w:rsid w:val="00334579"/>
    <w:rsid w:val="00335858"/>
    <w:rsid w:val="00336BDA"/>
    <w:rsid w:val="003412D8"/>
    <w:rsid w:val="00342BD7"/>
    <w:rsid w:val="00346DB5"/>
    <w:rsid w:val="003477B1"/>
    <w:rsid w:val="00347D93"/>
    <w:rsid w:val="003538BF"/>
    <w:rsid w:val="00357380"/>
    <w:rsid w:val="003602D9"/>
    <w:rsid w:val="003604CE"/>
    <w:rsid w:val="00363732"/>
    <w:rsid w:val="00370B24"/>
    <w:rsid w:val="00370E47"/>
    <w:rsid w:val="003742AC"/>
    <w:rsid w:val="00377CE1"/>
    <w:rsid w:val="00385BF0"/>
    <w:rsid w:val="00386A83"/>
    <w:rsid w:val="003939FF"/>
    <w:rsid w:val="00394B79"/>
    <w:rsid w:val="003A2223"/>
    <w:rsid w:val="003A2A0F"/>
    <w:rsid w:val="003A45A1"/>
    <w:rsid w:val="003A5950"/>
    <w:rsid w:val="003A5B0A"/>
    <w:rsid w:val="003A6BAC"/>
    <w:rsid w:val="003A70A4"/>
    <w:rsid w:val="003A7EF3"/>
    <w:rsid w:val="003B159C"/>
    <w:rsid w:val="003B2409"/>
    <w:rsid w:val="003B369F"/>
    <w:rsid w:val="003B36A3"/>
    <w:rsid w:val="003B4374"/>
    <w:rsid w:val="003B64BB"/>
    <w:rsid w:val="003B7FE5"/>
    <w:rsid w:val="003C11C8"/>
    <w:rsid w:val="003C2702"/>
    <w:rsid w:val="003C56AD"/>
    <w:rsid w:val="003C7806"/>
    <w:rsid w:val="003D109F"/>
    <w:rsid w:val="003D15D8"/>
    <w:rsid w:val="003D2478"/>
    <w:rsid w:val="003D3C45"/>
    <w:rsid w:val="003D5B1F"/>
    <w:rsid w:val="003E15FA"/>
    <w:rsid w:val="003E1667"/>
    <w:rsid w:val="003E55E4"/>
    <w:rsid w:val="003E74E3"/>
    <w:rsid w:val="003F05C7"/>
    <w:rsid w:val="003F28A0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49C1"/>
    <w:rsid w:val="004365D0"/>
    <w:rsid w:val="00437447"/>
    <w:rsid w:val="004374B1"/>
    <w:rsid w:val="00437908"/>
    <w:rsid w:val="00441A92"/>
    <w:rsid w:val="004431DC"/>
    <w:rsid w:val="00444F56"/>
    <w:rsid w:val="00446488"/>
    <w:rsid w:val="004517AA"/>
    <w:rsid w:val="00452CAC"/>
    <w:rsid w:val="0045300E"/>
    <w:rsid w:val="00457565"/>
    <w:rsid w:val="00457B71"/>
    <w:rsid w:val="00464689"/>
    <w:rsid w:val="00464BE6"/>
    <w:rsid w:val="004661F1"/>
    <w:rsid w:val="004669E2"/>
    <w:rsid w:val="00470C31"/>
    <w:rsid w:val="00471DE0"/>
    <w:rsid w:val="00472860"/>
    <w:rsid w:val="004734D0"/>
    <w:rsid w:val="0047556B"/>
    <w:rsid w:val="00477768"/>
    <w:rsid w:val="00477BD8"/>
    <w:rsid w:val="004827A0"/>
    <w:rsid w:val="00490141"/>
    <w:rsid w:val="00492BC5"/>
    <w:rsid w:val="004964F1"/>
    <w:rsid w:val="004A16BC"/>
    <w:rsid w:val="004A2B94"/>
    <w:rsid w:val="004B3EB8"/>
    <w:rsid w:val="004B598C"/>
    <w:rsid w:val="004B5A2B"/>
    <w:rsid w:val="004B6F6A"/>
    <w:rsid w:val="004B6FC1"/>
    <w:rsid w:val="004B7C0C"/>
    <w:rsid w:val="004C3898"/>
    <w:rsid w:val="004D36B1"/>
    <w:rsid w:val="004D7EBD"/>
    <w:rsid w:val="004E2680"/>
    <w:rsid w:val="004E28F9"/>
    <w:rsid w:val="004E462E"/>
    <w:rsid w:val="004E4E86"/>
    <w:rsid w:val="004E56DC"/>
    <w:rsid w:val="004E76F4"/>
    <w:rsid w:val="004F0B4E"/>
    <w:rsid w:val="004F0B6C"/>
    <w:rsid w:val="004F12FC"/>
    <w:rsid w:val="004F2078"/>
    <w:rsid w:val="004F4DA3"/>
    <w:rsid w:val="00501B5D"/>
    <w:rsid w:val="00506557"/>
    <w:rsid w:val="0050677A"/>
    <w:rsid w:val="005071D6"/>
    <w:rsid w:val="005108D8"/>
    <w:rsid w:val="005116F9"/>
    <w:rsid w:val="005153A7"/>
    <w:rsid w:val="005219CF"/>
    <w:rsid w:val="00524B0D"/>
    <w:rsid w:val="00526B34"/>
    <w:rsid w:val="00527F70"/>
    <w:rsid w:val="00530226"/>
    <w:rsid w:val="00534B59"/>
    <w:rsid w:val="00536759"/>
    <w:rsid w:val="00537C62"/>
    <w:rsid w:val="00544829"/>
    <w:rsid w:val="0054498C"/>
    <w:rsid w:val="00546970"/>
    <w:rsid w:val="00553B14"/>
    <w:rsid w:val="00554E19"/>
    <w:rsid w:val="0056121F"/>
    <w:rsid w:val="00563EE7"/>
    <w:rsid w:val="005661C7"/>
    <w:rsid w:val="00567782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0C45"/>
    <w:rsid w:val="005B1409"/>
    <w:rsid w:val="005B145B"/>
    <w:rsid w:val="005B2DFC"/>
    <w:rsid w:val="005B35D7"/>
    <w:rsid w:val="005B392A"/>
    <w:rsid w:val="005B3AA3"/>
    <w:rsid w:val="005B4D08"/>
    <w:rsid w:val="005B6F83"/>
    <w:rsid w:val="005C0A62"/>
    <w:rsid w:val="005C74FB"/>
    <w:rsid w:val="005D0639"/>
    <w:rsid w:val="005D1602"/>
    <w:rsid w:val="005E385F"/>
    <w:rsid w:val="005E5B81"/>
    <w:rsid w:val="005F19AB"/>
    <w:rsid w:val="005F2CB1"/>
    <w:rsid w:val="005F3025"/>
    <w:rsid w:val="005F618C"/>
    <w:rsid w:val="005F70BD"/>
    <w:rsid w:val="0060283C"/>
    <w:rsid w:val="00604F14"/>
    <w:rsid w:val="006114C1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6F83"/>
    <w:rsid w:val="006377EC"/>
    <w:rsid w:val="0064151F"/>
    <w:rsid w:val="00641533"/>
    <w:rsid w:val="0064208D"/>
    <w:rsid w:val="0064217E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43D"/>
    <w:rsid w:val="006655EE"/>
    <w:rsid w:val="006669B5"/>
    <w:rsid w:val="00667E5E"/>
    <w:rsid w:val="00667EE7"/>
    <w:rsid w:val="00670922"/>
    <w:rsid w:val="00670BE1"/>
    <w:rsid w:val="0067218F"/>
    <w:rsid w:val="006729DF"/>
    <w:rsid w:val="006741F2"/>
    <w:rsid w:val="00674CC3"/>
    <w:rsid w:val="00675C72"/>
    <w:rsid w:val="006771F9"/>
    <w:rsid w:val="006776D7"/>
    <w:rsid w:val="00681003"/>
    <w:rsid w:val="006817C9"/>
    <w:rsid w:val="00683171"/>
    <w:rsid w:val="00683ECE"/>
    <w:rsid w:val="00695FC2"/>
    <w:rsid w:val="00696949"/>
    <w:rsid w:val="00697052"/>
    <w:rsid w:val="006A46FB"/>
    <w:rsid w:val="006A5E28"/>
    <w:rsid w:val="006A654D"/>
    <w:rsid w:val="006A697B"/>
    <w:rsid w:val="006A7AFF"/>
    <w:rsid w:val="006B1816"/>
    <w:rsid w:val="006B2099"/>
    <w:rsid w:val="006B50CF"/>
    <w:rsid w:val="006C03B8"/>
    <w:rsid w:val="006C5D82"/>
    <w:rsid w:val="006C5EC9"/>
    <w:rsid w:val="006C6059"/>
    <w:rsid w:val="006C7522"/>
    <w:rsid w:val="006D6F08"/>
    <w:rsid w:val="006D77C7"/>
    <w:rsid w:val="006E062C"/>
    <w:rsid w:val="006E1C82"/>
    <w:rsid w:val="006E28B7"/>
    <w:rsid w:val="006E2A9B"/>
    <w:rsid w:val="006E3310"/>
    <w:rsid w:val="006E4E39"/>
    <w:rsid w:val="006E565E"/>
    <w:rsid w:val="006E673D"/>
    <w:rsid w:val="006E6D0D"/>
    <w:rsid w:val="006E7D3B"/>
    <w:rsid w:val="006F1B70"/>
    <w:rsid w:val="006F341D"/>
    <w:rsid w:val="006F3CDE"/>
    <w:rsid w:val="006F581A"/>
    <w:rsid w:val="006F58D4"/>
    <w:rsid w:val="006F6582"/>
    <w:rsid w:val="006F7E4B"/>
    <w:rsid w:val="0070346E"/>
    <w:rsid w:val="00704EDB"/>
    <w:rsid w:val="00706101"/>
    <w:rsid w:val="00707072"/>
    <w:rsid w:val="007071B2"/>
    <w:rsid w:val="00707D61"/>
    <w:rsid w:val="00712287"/>
    <w:rsid w:val="00712772"/>
    <w:rsid w:val="007148D3"/>
    <w:rsid w:val="00715B9A"/>
    <w:rsid w:val="00716F0D"/>
    <w:rsid w:val="00721B32"/>
    <w:rsid w:val="007234CB"/>
    <w:rsid w:val="007257D0"/>
    <w:rsid w:val="00726EA6"/>
    <w:rsid w:val="00727208"/>
    <w:rsid w:val="00727680"/>
    <w:rsid w:val="007348B1"/>
    <w:rsid w:val="007350AC"/>
    <w:rsid w:val="007362A6"/>
    <w:rsid w:val="00736D7D"/>
    <w:rsid w:val="00740E58"/>
    <w:rsid w:val="00742A84"/>
    <w:rsid w:val="007445A0"/>
    <w:rsid w:val="00744B1A"/>
    <w:rsid w:val="0074524B"/>
    <w:rsid w:val="00747D8B"/>
    <w:rsid w:val="00751228"/>
    <w:rsid w:val="00751545"/>
    <w:rsid w:val="007571E1"/>
    <w:rsid w:val="007604B2"/>
    <w:rsid w:val="00760703"/>
    <w:rsid w:val="00761276"/>
    <w:rsid w:val="0076159B"/>
    <w:rsid w:val="00765281"/>
    <w:rsid w:val="00766BAD"/>
    <w:rsid w:val="007729A2"/>
    <w:rsid w:val="00774E2D"/>
    <w:rsid w:val="007755F2"/>
    <w:rsid w:val="00776971"/>
    <w:rsid w:val="00780A80"/>
    <w:rsid w:val="0078177E"/>
    <w:rsid w:val="007824F5"/>
    <w:rsid w:val="0078304C"/>
    <w:rsid w:val="00783673"/>
    <w:rsid w:val="00785490"/>
    <w:rsid w:val="00787105"/>
    <w:rsid w:val="007925EA"/>
    <w:rsid w:val="00793765"/>
    <w:rsid w:val="00793CD8"/>
    <w:rsid w:val="00794552"/>
    <w:rsid w:val="00795C92"/>
    <w:rsid w:val="00796231"/>
    <w:rsid w:val="00797173"/>
    <w:rsid w:val="007A128A"/>
    <w:rsid w:val="007A1CB3"/>
    <w:rsid w:val="007A306F"/>
    <w:rsid w:val="007A43A6"/>
    <w:rsid w:val="007A44B6"/>
    <w:rsid w:val="007A58A6"/>
    <w:rsid w:val="007B20A2"/>
    <w:rsid w:val="007B23C8"/>
    <w:rsid w:val="007B3D2D"/>
    <w:rsid w:val="007B4221"/>
    <w:rsid w:val="007B50AE"/>
    <w:rsid w:val="007B51DF"/>
    <w:rsid w:val="007C05DD"/>
    <w:rsid w:val="007C36CE"/>
    <w:rsid w:val="007C3D18"/>
    <w:rsid w:val="007C60BF"/>
    <w:rsid w:val="007C6A07"/>
    <w:rsid w:val="007C75A1"/>
    <w:rsid w:val="007C77A5"/>
    <w:rsid w:val="007D04E5"/>
    <w:rsid w:val="007D5901"/>
    <w:rsid w:val="007D7033"/>
    <w:rsid w:val="007D73F7"/>
    <w:rsid w:val="007D7526"/>
    <w:rsid w:val="007E4610"/>
    <w:rsid w:val="007E4715"/>
    <w:rsid w:val="007E505B"/>
    <w:rsid w:val="007E7091"/>
    <w:rsid w:val="007F55E3"/>
    <w:rsid w:val="007F5602"/>
    <w:rsid w:val="00803FAE"/>
    <w:rsid w:val="0080605F"/>
    <w:rsid w:val="00807786"/>
    <w:rsid w:val="00810500"/>
    <w:rsid w:val="00811FCB"/>
    <w:rsid w:val="00814544"/>
    <w:rsid w:val="008158D6"/>
    <w:rsid w:val="00817196"/>
    <w:rsid w:val="00817D50"/>
    <w:rsid w:val="008210F1"/>
    <w:rsid w:val="008235DB"/>
    <w:rsid w:val="00824AB4"/>
    <w:rsid w:val="00825C42"/>
    <w:rsid w:val="00825D25"/>
    <w:rsid w:val="00827D6F"/>
    <w:rsid w:val="008314F2"/>
    <w:rsid w:val="008376AC"/>
    <w:rsid w:val="008444E8"/>
    <w:rsid w:val="00844E80"/>
    <w:rsid w:val="00846FE7"/>
    <w:rsid w:val="00856911"/>
    <w:rsid w:val="00861CC1"/>
    <w:rsid w:val="008677FD"/>
    <w:rsid w:val="008700F8"/>
    <w:rsid w:val="008706D4"/>
    <w:rsid w:val="00870B0D"/>
    <w:rsid w:val="00870F8A"/>
    <w:rsid w:val="008719A4"/>
    <w:rsid w:val="00871D23"/>
    <w:rsid w:val="00874312"/>
    <w:rsid w:val="0087437C"/>
    <w:rsid w:val="00875CD7"/>
    <w:rsid w:val="00876B4D"/>
    <w:rsid w:val="00877862"/>
    <w:rsid w:val="00877F18"/>
    <w:rsid w:val="0088413F"/>
    <w:rsid w:val="00884B29"/>
    <w:rsid w:val="00885C9B"/>
    <w:rsid w:val="008941E3"/>
    <w:rsid w:val="008948E2"/>
    <w:rsid w:val="00894A88"/>
    <w:rsid w:val="00895386"/>
    <w:rsid w:val="008A21FF"/>
    <w:rsid w:val="008A2CE2"/>
    <w:rsid w:val="008A30AC"/>
    <w:rsid w:val="008A3CEA"/>
    <w:rsid w:val="008A44B8"/>
    <w:rsid w:val="008A51A8"/>
    <w:rsid w:val="008A54C7"/>
    <w:rsid w:val="008A77D8"/>
    <w:rsid w:val="008B0483"/>
    <w:rsid w:val="008B120C"/>
    <w:rsid w:val="008B243B"/>
    <w:rsid w:val="008B51A0"/>
    <w:rsid w:val="008B592A"/>
    <w:rsid w:val="008B7086"/>
    <w:rsid w:val="008B7B2D"/>
    <w:rsid w:val="008B7B5C"/>
    <w:rsid w:val="008C0C99"/>
    <w:rsid w:val="008C2017"/>
    <w:rsid w:val="008C4958"/>
    <w:rsid w:val="008C4BAA"/>
    <w:rsid w:val="008C6AE8"/>
    <w:rsid w:val="008C7573"/>
    <w:rsid w:val="008D00A5"/>
    <w:rsid w:val="008D1EAD"/>
    <w:rsid w:val="008D34F1"/>
    <w:rsid w:val="008D39D8"/>
    <w:rsid w:val="008D6D1A"/>
    <w:rsid w:val="008E065E"/>
    <w:rsid w:val="008E0927"/>
    <w:rsid w:val="008E1909"/>
    <w:rsid w:val="008E2D36"/>
    <w:rsid w:val="008E4AA4"/>
    <w:rsid w:val="008E4CBF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A7C"/>
    <w:rsid w:val="00920BF2"/>
    <w:rsid w:val="00922010"/>
    <w:rsid w:val="00931BD9"/>
    <w:rsid w:val="009368F3"/>
    <w:rsid w:val="00936ED2"/>
    <w:rsid w:val="00940DBE"/>
    <w:rsid w:val="00941636"/>
    <w:rsid w:val="00943742"/>
    <w:rsid w:val="00945C05"/>
    <w:rsid w:val="00946945"/>
    <w:rsid w:val="00947713"/>
    <w:rsid w:val="00950DE7"/>
    <w:rsid w:val="00953920"/>
    <w:rsid w:val="00953D47"/>
    <w:rsid w:val="009552E3"/>
    <w:rsid w:val="0095681E"/>
    <w:rsid w:val="009572D4"/>
    <w:rsid w:val="00961921"/>
    <w:rsid w:val="0096430A"/>
    <w:rsid w:val="0096554B"/>
    <w:rsid w:val="0096584A"/>
    <w:rsid w:val="00967E15"/>
    <w:rsid w:val="00971F08"/>
    <w:rsid w:val="0097567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1D14"/>
    <w:rsid w:val="009A3BB6"/>
    <w:rsid w:val="009A462D"/>
    <w:rsid w:val="009A5CBA"/>
    <w:rsid w:val="009B1F30"/>
    <w:rsid w:val="009B272A"/>
    <w:rsid w:val="009B3AC2"/>
    <w:rsid w:val="009B4DF4"/>
    <w:rsid w:val="009B564E"/>
    <w:rsid w:val="009B7E87"/>
    <w:rsid w:val="009C0169"/>
    <w:rsid w:val="009C1202"/>
    <w:rsid w:val="009C403E"/>
    <w:rsid w:val="009D22F1"/>
    <w:rsid w:val="009D43D0"/>
    <w:rsid w:val="009D4FF0"/>
    <w:rsid w:val="009D703C"/>
    <w:rsid w:val="009D718F"/>
    <w:rsid w:val="009E068F"/>
    <w:rsid w:val="009E14E0"/>
    <w:rsid w:val="009E35DB"/>
    <w:rsid w:val="009E47A3"/>
    <w:rsid w:val="009F08F3"/>
    <w:rsid w:val="009F17EE"/>
    <w:rsid w:val="009F344F"/>
    <w:rsid w:val="00A031D8"/>
    <w:rsid w:val="00A03D4B"/>
    <w:rsid w:val="00A048A8"/>
    <w:rsid w:val="00A04F49"/>
    <w:rsid w:val="00A13E54"/>
    <w:rsid w:val="00A14FAC"/>
    <w:rsid w:val="00A17F63"/>
    <w:rsid w:val="00A213D8"/>
    <w:rsid w:val="00A2193B"/>
    <w:rsid w:val="00A2351A"/>
    <w:rsid w:val="00A264A9"/>
    <w:rsid w:val="00A26DCF"/>
    <w:rsid w:val="00A27785"/>
    <w:rsid w:val="00A30187"/>
    <w:rsid w:val="00A3228F"/>
    <w:rsid w:val="00A3448A"/>
    <w:rsid w:val="00A36297"/>
    <w:rsid w:val="00A41E2B"/>
    <w:rsid w:val="00A45B74"/>
    <w:rsid w:val="00A469FB"/>
    <w:rsid w:val="00A52E1D"/>
    <w:rsid w:val="00A535DE"/>
    <w:rsid w:val="00A54FC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2BDB"/>
    <w:rsid w:val="00A8563A"/>
    <w:rsid w:val="00A85D00"/>
    <w:rsid w:val="00A87B64"/>
    <w:rsid w:val="00A92879"/>
    <w:rsid w:val="00A92FDE"/>
    <w:rsid w:val="00A9442A"/>
    <w:rsid w:val="00AA016F"/>
    <w:rsid w:val="00AA1ED6"/>
    <w:rsid w:val="00AA51D6"/>
    <w:rsid w:val="00AB0BC8"/>
    <w:rsid w:val="00AB11CA"/>
    <w:rsid w:val="00AB14D9"/>
    <w:rsid w:val="00AB492C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E68CA"/>
    <w:rsid w:val="00AF1C5D"/>
    <w:rsid w:val="00AF217B"/>
    <w:rsid w:val="00AF2916"/>
    <w:rsid w:val="00AF42D7"/>
    <w:rsid w:val="00B006FE"/>
    <w:rsid w:val="00B007CB"/>
    <w:rsid w:val="00B02AA9"/>
    <w:rsid w:val="00B02FA3"/>
    <w:rsid w:val="00B05084"/>
    <w:rsid w:val="00B1390A"/>
    <w:rsid w:val="00B157F9"/>
    <w:rsid w:val="00B20256"/>
    <w:rsid w:val="00B20D09"/>
    <w:rsid w:val="00B25C67"/>
    <w:rsid w:val="00B25D84"/>
    <w:rsid w:val="00B2757F"/>
    <w:rsid w:val="00B2763F"/>
    <w:rsid w:val="00B276D1"/>
    <w:rsid w:val="00B27AAC"/>
    <w:rsid w:val="00B30929"/>
    <w:rsid w:val="00B31128"/>
    <w:rsid w:val="00B372AA"/>
    <w:rsid w:val="00B40445"/>
    <w:rsid w:val="00B409E0"/>
    <w:rsid w:val="00B40BB1"/>
    <w:rsid w:val="00B41888"/>
    <w:rsid w:val="00B45A52"/>
    <w:rsid w:val="00B46175"/>
    <w:rsid w:val="00B548B7"/>
    <w:rsid w:val="00B64407"/>
    <w:rsid w:val="00B664C7"/>
    <w:rsid w:val="00B6747D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3972"/>
    <w:rsid w:val="00BA56D2"/>
    <w:rsid w:val="00BA76E0"/>
    <w:rsid w:val="00BB2A25"/>
    <w:rsid w:val="00BB51E9"/>
    <w:rsid w:val="00BB62CF"/>
    <w:rsid w:val="00BC0FDC"/>
    <w:rsid w:val="00BC3053"/>
    <w:rsid w:val="00BC4D2E"/>
    <w:rsid w:val="00BD48AC"/>
    <w:rsid w:val="00BD5F1A"/>
    <w:rsid w:val="00BD7915"/>
    <w:rsid w:val="00BE0A23"/>
    <w:rsid w:val="00BE1234"/>
    <w:rsid w:val="00BE2FA6"/>
    <w:rsid w:val="00BE333F"/>
    <w:rsid w:val="00BE7406"/>
    <w:rsid w:val="00BE7603"/>
    <w:rsid w:val="00BF2059"/>
    <w:rsid w:val="00BF3279"/>
    <w:rsid w:val="00BF74C7"/>
    <w:rsid w:val="00C015F1"/>
    <w:rsid w:val="00C01F33"/>
    <w:rsid w:val="00C02094"/>
    <w:rsid w:val="00C02CC6"/>
    <w:rsid w:val="00C040F7"/>
    <w:rsid w:val="00C044AB"/>
    <w:rsid w:val="00C05706"/>
    <w:rsid w:val="00C0713F"/>
    <w:rsid w:val="00C07377"/>
    <w:rsid w:val="00C10478"/>
    <w:rsid w:val="00C10A86"/>
    <w:rsid w:val="00C12107"/>
    <w:rsid w:val="00C14D4B"/>
    <w:rsid w:val="00C154BB"/>
    <w:rsid w:val="00C279B5"/>
    <w:rsid w:val="00C27C45"/>
    <w:rsid w:val="00C36357"/>
    <w:rsid w:val="00C3719D"/>
    <w:rsid w:val="00C37CB2"/>
    <w:rsid w:val="00C45306"/>
    <w:rsid w:val="00C473A5"/>
    <w:rsid w:val="00C508A8"/>
    <w:rsid w:val="00C54995"/>
    <w:rsid w:val="00C54D41"/>
    <w:rsid w:val="00C60783"/>
    <w:rsid w:val="00C6147A"/>
    <w:rsid w:val="00C630FC"/>
    <w:rsid w:val="00C64672"/>
    <w:rsid w:val="00C70697"/>
    <w:rsid w:val="00C72093"/>
    <w:rsid w:val="00C72EF4"/>
    <w:rsid w:val="00C744FE"/>
    <w:rsid w:val="00C75D2F"/>
    <w:rsid w:val="00C767BE"/>
    <w:rsid w:val="00C76E3C"/>
    <w:rsid w:val="00C77775"/>
    <w:rsid w:val="00C81568"/>
    <w:rsid w:val="00C85CB1"/>
    <w:rsid w:val="00C9027A"/>
    <w:rsid w:val="00C9068E"/>
    <w:rsid w:val="00C93814"/>
    <w:rsid w:val="00C93C4B"/>
    <w:rsid w:val="00C944AB"/>
    <w:rsid w:val="00C95B40"/>
    <w:rsid w:val="00C965AF"/>
    <w:rsid w:val="00CA1ED8"/>
    <w:rsid w:val="00CB0B76"/>
    <w:rsid w:val="00CB1F63"/>
    <w:rsid w:val="00CB6A91"/>
    <w:rsid w:val="00CB7170"/>
    <w:rsid w:val="00CC040E"/>
    <w:rsid w:val="00CC111F"/>
    <w:rsid w:val="00CC11D5"/>
    <w:rsid w:val="00CC2011"/>
    <w:rsid w:val="00CC3EA0"/>
    <w:rsid w:val="00CC7B45"/>
    <w:rsid w:val="00CD1188"/>
    <w:rsid w:val="00CD134C"/>
    <w:rsid w:val="00CD2ED1"/>
    <w:rsid w:val="00CD337B"/>
    <w:rsid w:val="00CD40EA"/>
    <w:rsid w:val="00CE0424"/>
    <w:rsid w:val="00CE121D"/>
    <w:rsid w:val="00CE5CD3"/>
    <w:rsid w:val="00CE64E6"/>
    <w:rsid w:val="00CE7561"/>
    <w:rsid w:val="00CF1354"/>
    <w:rsid w:val="00CF17E3"/>
    <w:rsid w:val="00CF3B1F"/>
    <w:rsid w:val="00CF3BF6"/>
    <w:rsid w:val="00CF56E6"/>
    <w:rsid w:val="00CF625B"/>
    <w:rsid w:val="00CF687E"/>
    <w:rsid w:val="00CF6F93"/>
    <w:rsid w:val="00D0349B"/>
    <w:rsid w:val="00D10249"/>
    <w:rsid w:val="00D115C3"/>
    <w:rsid w:val="00D11897"/>
    <w:rsid w:val="00D12416"/>
    <w:rsid w:val="00D13135"/>
    <w:rsid w:val="00D13E4E"/>
    <w:rsid w:val="00D142D3"/>
    <w:rsid w:val="00D239A7"/>
    <w:rsid w:val="00D23F47"/>
    <w:rsid w:val="00D257CC"/>
    <w:rsid w:val="00D2758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571C"/>
    <w:rsid w:val="00D66155"/>
    <w:rsid w:val="00D66180"/>
    <w:rsid w:val="00D708B0"/>
    <w:rsid w:val="00D742A3"/>
    <w:rsid w:val="00D77B1D"/>
    <w:rsid w:val="00D8021F"/>
    <w:rsid w:val="00D80383"/>
    <w:rsid w:val="00D815D6"/>
    <w:rsid w:val="00D823C6"/>
    <w:rsid w:val="00D8327F"/>
    <w:rsid w:val="00D86CA3"/>
    <w:rsid w:val="00D871CE"/>
    <w:rsid w:val="00D914F4"/>
    <w:rsid w:val="00D9196D"/>
    <w:rsid w:val="00D92982"/>
    <w:rsid w:val="00DA0916"/>
    <w:rsid w:val="00DA305E"/>
    <w:rsid w:val="00DA5417"/>
    <w:rsid w:val="00DA56E8"/>
    <w:rsid w:val="00DB0A9F"/>
    <w:rsid w:val="00DB3229"/>
    <w:rsid w:val="00DB351B"/>
    <w:rsid w:val="00DB377D"/>
    <w:rsid w:val="00DC2D36"/>
    <w:rsid w:val="00DC2EC6"/>
    <w:rsid w:val="00DC3809"/>
    <w:rsid w:val="00DC53EF"/>
    <w:rsid w:val="00DD4C6E"/>
    <w:rsid w:val="00DE5608"/>
    <w:rsid w:val="00DE58D0"/>
    <w:rsid w:val="00DE654F"/>
    <w:rsid w:val="00DF0B6E"/>
    <w:rsid w:val="00DF15E0"/>
    <w:rsid w:val="00DF300C"/>
    <w:rsid w:val="00DF37A0"/>
    <w:rsid w:val="00DF5C40"/>
    <w:rsid w:val="00E00DE3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970"/>
    <w:rsid w:val="00E446F1"/>
    <w:rsid w:val="00E46886"/>
    <w:rsid w:val="00E47AEF"/>
    <w:rsid w:val="00E47BBC"/>
    <w:rsid w:val="00E51B4A"/>
    <w:rsid w:val="00E51D65"/>
    <w:rsid w:val="00E522D3"/>
    <w:rsid w:val="00E53B75"/>
    <w:rsid w:val="00E54E3B"/>
    <w:rsid w:val="00E57565"/>
    <w:rsid w:val="00E607A9"/>
    <w:rsid w:val="00E62C5D"/>
    <w:rsid w:val="00E63838"/>
    <w:rsid w:val="00E64434"/>
    <w:rsid w:val="00E65E6C"/>
    <w:rsid w:val="00E67C51"/>
    <w:rsid w:val="00E72EFC"/>
    <w:rsid w:val="00E758EC"/>
    <w:rsid w:val="00E8203A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50A7"/>
    <w:rsid w:val="00ED62D7"/>
    <w:rsid w:val="00EF18FE"/>
    <w:rsid w:val="00EF4409"/>
    <w:rsid w:val="00EF5787"/>
    <w:rsid w:val="00EF60D0"/>
    <w:rsid w:val="00F02689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5708"/>
    <w:rsid w:val="00F30828"/>
    <w:rsid w:val="00F313D6"/>
    <w:rsid w:val="00F40F0C"/>
    <w:rsid w:val="00F4766C"/>
    <w:rsid w:val="00F5060E"/>
    <w:rsid w:val="00F507D1"/>
    <w:rsid w:val="00F50CC1"/>
    <w:rsid w:val="00F51658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7AE"/>
    <w:rsid w:val="00F71F69"/>
    <w:rsid w:val="00F72B72"/>
    <w:rsid w:val="00F73CDD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695"/>
    <w:rsid w:val="00F96985"/>
    <w:rsid w:val="00F97838"/>
    <w:rsid w:val="00FA0839"/>
    <w:rsid w:val="00FA2BB3"/>
    <w:rsid w:val="00FB0AA6"/>
    <w:rsid w:val="00FB4C80"/>
    <w:rsid w:val="00FB6A6A"/>
    <w:rsid w:val="00FC1A95"/>
    <w:rsid w:val="00FC7429"/>
    <w:rsid w:val="00FD07F6"/>
    <w:rsid w:val="00FD1EC8"/>
    <w:rsid w:val="00FD2CC8"/>
    <w:rsid w:val="00FD39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2DF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99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1">
    <w:name w:val="toc 8"/>
    <w:basedOn w:val="11"/>
    <w:uiPriority w:val="39"/>
    <w:rsid w:val="008D00A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,条目"/>
    <w:basedOn w:val="a1"/>
    <w:next w:val="a1"/>
    <w:link w:val="a6"/>
    <w:uiPriority w:val="99"/>
    <w:qFormat/>
    <w:rsid w:val="008D00A5"/>
    <w:pPr>
      <w:spacing w:before="120" w:after="120"/>
    </w:pPr>
    <w:rPr>
      <w:b/>
      <w:lang w:eastAsia="en-GB"/>
    </w:rPr>
  </w:style>
  <w:style w:type="paragraph" w:styleId="52">
    <w:name w:val="toc 5"/>
    <w:basedOn w:val="42"/>
    <w:uiPriority w:val="39"/>
    <w:rsid w:val="008D00A5"/>
    <w:pPr>
      <w:ind w:left="1701" w:hanging="1701"/>
    </w:pPr>
  </w:style>
  <w:style w:type="paragraph" w:styleId="42">
    <w:name w:val="toc 4"/>
    <w:basedOn w:val="33"/>
    <w:uiPriority w:val="39"/>
    <w:rsid w:val="008D00A5"/>
    <w:pPr>
      <w:ind w:left="1418" w:hanging="1418"/>
    </w:pPr>
  </w:style>
  <w:style w:type="paragraph" w:styleId="33">
    <w:name w:val="toc 3"/>
    <w:basedOn w:val="23"/>
    <w:uiPriority w:val="39"/>
    <w:rsid w:val="008D00A5"/>
    <w:pPr>
      <w:ind w:left="1134" w:hanging="1134"/>
    </w:pPr>
  </w:style>
  <w:style w:type="paragraph" w:styleId="23">
    <w:name w:val="toc 2"/>
    <w:basedOn w:val="1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D00A5"/>
    <w:pPr>
      <w:ind w:left="284"/>
    </w:pPr>
  </w:style>
  <w:style w:type="paragraph" w:styleId="12">
    <w:name w:val="index 1"/>
    <w:basedOn w:val="a1"/>
    <w:rsid w:val="008D00A5"/>
    <w:pPr>
      <w:keepLines/>
      <w:spacing w:after="0"/>
    </w:pPr>
  </w:style>
  <w:style w:type="paragraph" w:styleId="a7">
    <w:name w:val="Document Map"/>
    <w:basedOn w:val="a1"/>
    <w:link w:val="a8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22"/>
      </w:numPr>
    </w:pPr>
  </w:style>
  <w:style w:type="paragraph" w:styleId="a">
    <w:name w:val="List Number"/>
    <w:basedOn w:val="a9"/>
    <w:rsid w:val="003A70A4"/>
    <w:pPr>
      <w:numPr>
        <w:numId w:val="21"/>
      </w:numPr>
    </w:pPr>
    <w:rPr>
      <w:lang w:eastAsia="ja-JP"/>
    </w:rPr>
  </w:style>
  <w:style w:type="paragraph" w:styleId="a9">
    <w:name w:val="List"/>
    <w:basedOn w:val="aa"/>
    <w:rsid w:val="008D00A5"/>
    <w:pPr>
      <w:ind w:left="568" w:hanging="284"/>
    </w:pPr>
  </w:style>
  <w:style w:type="paragraph" w:styleId="ab">
    <w:name w:val="header"/>
    <w:link w:val="ac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d">
    <w:name w:val="footnote reference"/>
    <w:rsid w:val="008D00A5"/>
    <w:rPr>
      <w:b/>
      <w:position w:val="6"/>
      <w:sz w:val="16"/>
    </w:rPr>
  </w:style>
  <w:style w:type="paragraph" w:styleId="ae">
    <w:name w:val="footnote text"/>
    <w:basedOn w:val="a1"/>
    <w:link w:val="af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a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uiPriority w:val="39"/>
    <w:rsid w:val="008D00A5"/>
    <w:pPr>
      <w:ind w:left="1418" w:hanging="1418"/>
    </w:pPr>
  </w:style>
  <w:style w:type="paragraph" w:styleId="61">
    <w:name w:val="toc 6"/>
    <w:basedOn w:val="52"/>
    <w:next w:val="a1"/>
    <w:uiPriority w:val="39"/>
    <w:rsid w:val="008D00A5"/>
    <w:pPr>
      <w:ind w:left="1985" w:hanging="1985"/>
    </w:pPr>
  </w:style>
  <w:style w:type="paragraph" w:styleId="71">
    <w:name w:val="toc 7"/>
    <w:basedOn w:val="61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17"/>
      </w:numPr>
    </w:pPr>
  </w:style>
  <w:style w:type="paragraph" w:styleId="a0">
    <w:name w:val="List Bullet"/>
    <w:basedOn w:val="a9"/>
    <w:rsid w:val="003A70A4"/>
    <w:pPr>
      <w:numPr>
        <w:numId w:val="1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1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9"/>
    <w:rsid w:val="003A70A4"/>
    <w:pPr>
      <w:ind w:left="851"/>
    </w:pPr>
    <w:rPr>
      <w:lang w:eastAsia="ja-JP"/>
    </w:rPr>
  </w:style>
  <w:style w:type="paragraph" w:styleId="34">
    <w:name w:val="List 3"/>
    <w:basedOn w:val="25"/>
    <w:rsid w:val="008D00A5"/>
    <w:pPr>
      <w:ind w:left="1135"/>
    </w:pPr>
  </w:style>
  <w:style w:type="paragraph" w:styleId="43">
    <w:name w:val="List 4"/>
    <w:basedOn w:val="34"/>
    <w:rsid w:val="008D00A5"/>
    <w:pPr>
      <w:ind w:left="1418"/>
    </w:pPr>
  </w:style>
  <w:style w:type="paragraph" w:styleId="53">
    <w:name w:val="List 5"/>
    <w:basedOn w:val="43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19"/>
      </w:numPr>
    </w:pPr>
  </w:style>
  <w:style w:type="paragraph" w:styleId="5">
    <w:name w:val="List Bullet 5"/>
    <w:basedOn w:val="4"/>
    <w:rsid w:val="008D00A5"/>
    <w:pPr>
      <w:numPr>
        <w:numId w:val="20"/>
      </w:numPr>
    </w:pPr>
  </w:style>
  <w:style w:type="paragraph" w:styleId="af0">
    <w:name w:val="footer"/>
    <w:basedOn w:val="ab"/>
    <w:link w:val="af1"/>
    <w:rsid w:val="008D00A5"/>
    <w:pPr>
      <w:jc w:val="center"/>
    </w:pPr>
    <w:rPr>
      <w:i/>
    </w:rPr>
  </w:style>
  <w:style w:type="paragraph" w:customStyle="1" w:styleId="Reference">
    <w:name w:val="Reference"/>
    <w:basedOn w:val="aa"/>
    <w:rsid w:val="009E35DB"/>
    <w:pPr>
      <w:numPr>
        <w:numId w:val="2"/>
      </w:numPr>
    </w:pPr>
  </w:style>
  <w:style w:type="paragraph" w:styleId="af2">
    <w:name w:val="Balloon Text"/>
    <w:basedOn w:val="a1"/>
    <w:link w:val="af3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4">
    <w:name w:val="page number"/>
    <w:basedOn w:val="a2"/>
    <w:rsid w:val="008D00A5"/>
  </w:style>
  <w:style w:type="paragraph" w:styleId="aa">
    <w:name w:val="Body Text"/>
    <w:basedOn w:val="a1"/>
    <w:link w:val="af5"/>
    <w:rsid w:val="008D00A5"/>
    <w:pPr>
      <w:spacing w:after="120"/>
      <w:jc w:val="both"/>
    </w:pPr>
    <w:rPr>
      <w:lang w:eastAsia="zh-CN"/>
    </w:rPr>
  </w:style>
  <w:style w:type="character" w:styleId="af6">
    <w:name w:val="Hyperlink"/>
    <w:uiPriority w:val="99"/>
    <w:rsid w:val="008D00A5"/>
    <w:rPr>
      <w:color w:val="0000FF"/>
      <w:u w:val="single"/>
    </w:rPr>
  </w:style>
  <w:style w:type="character" w:styleId="af7">
    <w:name w:val="FollowedHyperlink"/>
    <w:unhideWhenUsed/>
    <w:rsid w:val="008D00A5"/>
    <w:rPr>
      <w:color w:val="800080"/>
      <w:u w:val="single"/>
    </w:rPr>
  </w:style>
  <w:style w:type="character" w:styleId="af8">
    <w:name w:val="annotation reference"/>
    <w:uiPriority w:val="99"/>
    <w:qFormat/>
    <w:rsid w:val="008D00A5"/>
    <w:rPr>
      <w:sz w:val="16"/>
      <w:szCs w:val="16"/>
    </w:rPr>
  </w:style>
  <w:style w:type="paragraph" w:styleId="af9">
    <w:name w:val="annotation text"/>
    <w:basedOn w:val="a1"/>
    <w:link w:val="afa"/>
    <w:uiPriority w:val="99"/>
    <w:qFormat/>
    <w:rsid w:val="008D00A5"/>
  </w:style>
  <w:style w:type="paragraph" w:styleId="afb">
    <w:name w:val="annotation subject"/>
    <w:basedOn w:val="af9"/>
    <w:next w:val="af9"/>
    <w:link w:val="afc"/>
    <w:rsid w:val="008D00A5"/>
    <w:rPr>
      <w:b/>
      <w:bCs/>
    </w:rPr>
  </w:style>
  <w:style w:type="character" w:customStyle="1" w:styleId="10">
    <w:name w:val="标题 1 字符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9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25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4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3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a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5">
    <w:name w:val="正文文本 字符"/>
    <w:link w:val="aa"/>
    <w:rsid w:val="008D00A5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afd">
    <w:name w:val="table of figures"/>
    <w:basedOn w:val="aa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3">
    <w:name w:val="批注框文本 字符"/>
    <w:link w:val="af2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a">
    <w:name w:val="批注文字 字符"/>
    <w:link w:val="af9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afc">
    <w:name w:val="批注主题 字符"/>
    <w:link w:val="afb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a8">
    <w:name w:val="文档结构图 字符"/>
    <w:link w:val="a7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afe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c">
    <w:name w:val="页眉 字符"/>
    <w:link w:val="ab"/>
    <w:rsid w:val="008D00A5"/>
    <w:rPr>
      <w:rFonts w:ascii="Arial" w:hAnsi="Arial"/>
      <w:b/>
      <w:noProof/>
      <w:sz w:val="18"/>
      <w:lang w:eastAsia="ja-JP"/>
    </w:rPr>
  </w:style>
  <w:style w:type="character" w:customStyle="1" w:styleId="af1">
    <w:name w:val="页脚 字符"/>
    <w:link w:val="af0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f">
    <w:name w:val="脚注文本 字符"/>
    <w:link w:val="ae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标题 2 字符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D00A5"/>
    <w:rPr>
      <w:rFonts w:ascii="Arial" w:hAnsi="Arial"/>
      <w:lang w:eastAsia="ja-JP"/>
    </w:rPr>
  </w:style>
  <w:style w:type="character" w:customStyle="1" w:styleId="70">
    <w:name w:val="标题 7 字符"/>
    <w:link w:val="7"/>
    <w:rsid w:val="008D00A5"/>
    <w:rPr>
      <w:rFonts w:ascii="Arial" w:hAnsi="Arial"/>
      <w:lang w:eastAsia="ja-JP"/>
    </w:rPr>
  </w:style>
  <w:style w:type="character" w:customStyle="1" w:styleId="80">
    <w:name w:val="标题 8 字符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f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0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List Paragraph"/>
    <w:basedOn w:val="a1"/>
    <w:link w:val="aff1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aff1">
    <w:name w:val="列出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0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2">
    <w:name w:val="Plain Text"/>
    <w:basedOn w:val="a1"/>
    <w:link w:val="aff3"/>
    <w:rsid w:val="008D00A5"/>
    <w:rPr>
      <w:rFonts w:ascii="Courier New" w:hAnsi="Courier New"/>
      <w:lang w:val="nb-NO"/>
    </w:rPr>
  </w:style>
  <w:style w:type="character" w:customStyle="1" w:styleId="aff3">
    <w:name w:val="纯文本 字符"/>
    <w:link w:val="aff2"/>
    <w:rsid w:val="008D00A5"/>
    <w:rPr>
      <w:rFonts w:ascii="Courier New" w:hAnsi="Courier New"/>
      <w:lang w:val="nb-NO" w:eastAsia="ja-JP"/>
    </w:rPr>
  </w:style>
  <w:style w:type="character" w:styleId="aff4">
    <w:name w:val="Strong"/>
    <w:uiPriority w:val="22"/>
    <w:qFormat/>
    <w:rsid w:val="008D00A5"/>
    <w:rPr>
      <w:b/>
      <w:bCs/>
    </w:rPr>
  </w:style>
  <w:style w:type="table" w:styleId="aff5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f6">
    <w:name w:val="List Continue"/>
    <w:basedOn w:val="a1"/>
    <w:rsid w:val="003A70A4"/>
    <w:pPr>
      <w:spacing w:after="120"/>
      <w:ind w:left="283"/>
      <w:contextualSpacing/>
    </w:pPr>
  </w:style>
  <w:style w:type="paragraph" w:styleId="26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10"/>
      </w:numPr>
      <w:contextualSpacing/>
    </w:pPr>
  </w:style>
  <w:style w:type="character" w:styleId="aff7">
    <w:name w:val="Intense Emphasis"/>
    <w:basedOn w:val="a2"/>
    <w:uiPriority w:val="21"/>
    <w:qFormat/>
    <w:rsid w:val="00721B32"/>
    <w:rPr>
      <w:i/>
      <w:iCs/>
      <w:color w:val="4472C4" w:themeColor="accent1"/>
    </w:rPr>
  </w:style>
  <w:style w:type="paragraph" w:styleId="aff8">
    <w:name w:val="Revision"/>
    <w:hidden/>
    <w:uiPriority w:val="99"/>
    <w:semiHidden/>
    <w:rsid w:val="0019729D"/>
    <w:rPr>
      <w:rFonts w:ascii="Arial" w:eastAsiaTheme="minorHAnsi" w:hAnsi="Arial" w:cstheme="minorBidi"/>
      <w:szCs w:val="22"/>
      <w:lang w:val="en-US" w:eastAsia="en-US"/>
    </w:rPr>
  </w:style>
  <w:style w:type="character" w:customStyle="1" w:styleId="a6">
    <w:name w:val="题注 字符"/>
    <w:aliases w:val="cap 字符,cap Char 字符,Caption Char 字符,Caption Char1 Char 字符,cap Char Char1 字符,Caption Char Char1 Char 字符,cap Char2 Char 字符,cap1 字符,cap2 字符,cap11 字符,Légende-figure 字符,Légende-figure Char 字符,Beschrifubg 字符,Beschriftung Char 字符,label 字符,captions 字符,C 字符"/>
    <w:link w:val="a5"/>
    <w:uiPriority w:val="99"/>
    <w:qFormat/>
    <w:rsid w:val="00011FF0"/>
    <w:rPr>
      <w:rFonts w:ascii="Arial" w:eastAsiaTheme="minorHAnsi" w:hAnsi="Arial" w:cstheme="minorBidi"/>
      <w:b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453BCA90-F2FF-4A3D-A3B5-84BCF6E76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4</Pages>
  <Words>1217</Words>
  <Characters>6956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周伟</cp:lastModifiedBy>
  <cp:revision>115</cp:revision>
  <cp:lastPrinted>2008-01-31T16:09:00Z</cp:lastPrinted>
  <dcterms:created xsi:type="dcterms:W3CDTF">2023-04-04T08:00:00Z</dcterms:created>
  <dcterms:modified xsi:type="dcterms:W3CDTF">2023-04-10T12:52:00Z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